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Pr="009A7E52" w:rsidRDefault="00774512" w:rsidP="00774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52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774512" w:rsidRDefault="00774512" w:rsidP="007745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20">
        <w:rPr>
          <w:rFonts w:ascii="Times New Roman" w:hAnsi="Times New Roman" w:cs="Times New Roman"/>
          <w:b/>
          <w:sz w:val="28"/>
          <w:szCs w:val="28"/>
        </w:rPr>
        <w:t xml:space="preserve">до проекту рішення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Черкаської </w:t>
      </w:r>
      <w:r w:rsidRPr="00023620">
        <w:rPr>
          <w:rFonts w:ascii="Times New Roman" w:hAnsi="Times New Roman" w:cs="Times New Roman"/>
          <w:b/>
          <w:sz w:val="28"/>
          <w:szCs w:val="28"/>
        </w:rPr>
        <w:t xml:space="preserve">обласної ради </w:t>
      </w:r>
    </w:p>
    <w:p w:rsidR="00774512" w:rsidRPr="00774512" w:rsidRDefault="00774512" w:rsidP="007745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620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до </w:t>
      </w:r>
      <w:r w:rsidRPr="0077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 фінансової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підтримки підприємств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спільної власності територіальних громад сіл, селищ, міст Черкаської області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2019-2021 роки,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затвердженої рішенням обласної ради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77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18.12.2018 № 28-4/VІІ</w:t>
      </w:r>
      <w:r w:rsidRPr="00023620">
        <w:rPr>
          <w:rFonts w:ascii="Times New Roman" w:hAnsi="Times New Roman" w:cs="Times New Roman"/>
          <w:b/>
          <w:sz w:val="24"/>
          <w:szCs w:val="24"/>
        </w:rPr>
        <w:t>"</w:t>
      </w:r>
    </w:p>
    <w:p w:rsidR="00774512" w:rsidRDefault="001458B8" w:rsidP="00774512">
      <w:pPr>
        <w:spacing w:after="0" w:line="240" w:lineRule="auto"/>
        <w:ind w:left="-540"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8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 регулярних внутрішніх та міжнародних рейсів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аеропорту Черкаси та повноцінної діяльності к</w:t>
      </w:r>
      <w:r w:rsidRPr="00145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4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підприємств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"Аеропорт Черкаси Черкаської обласної ради"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потенційною складовою розвитку Черкаської області</w:t>
      </w:r>
      <w:r w:rsidR="00774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8B8" w:rsidRDefault="001458B8" w:rsidP="00774512">
      <w:pPr>
        <w:spacing w:after="0" w:line="240" w:lineRule="auto"/>
        <w:ind w:left="-540"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злітно-посадкової смуги аеропорту</w:t>
      </w:r>
      <w:r w:rsidR="00E0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необхідність </w:t>
      </w:r>
      <w:r w:rsidR="0019146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інвестування</w:t>
      </w:r>
      <w:r w:rsidR="00E0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матеріально-технічну базу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унеможливлює повноцінну діяльність комунального підприємства</w:t>
      </w:r>
      <w:r w:rsidR="00E01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C76" w:rsidRDefault="00E01C76" w:rsidP="00774512">
      <w:pPr>
        <w:spacing w:after="0" w:line="240" w:lineRule="auto"/>
        <w:ind w:left="-540"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чином, виникає необхідність вжиття заходів по запобіганню банкрутства суб'єкта господарювання.</w:t>
      </w:r>
    </w:p>
    <w:p w:rsidR="00E01C76" w:rsidRDefault="00E01C76" w:rsidP="00E01C7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частини п'ятої статті 24 Господарського кодексу України о</w:t>
      </w:r>
      <w:r w:rsidRPr="00E01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 місцевого самоврядування несуть відповідальність за наслідки діяльності суб'єктів господарювання, що належать до комунального сектора економіки, на підставах, у межах і порядку, визначених законом.</w:t>
      </w:r>
    </w:p>
    <w:p w:rsidR="00E01C76" w:rsidRPr="00E01C76" w:rsidRDefault="00E01C76" w:rsidP="00E01C76">
      <w:pPr>
        <w:spacing w:after="0" w:line="240" w:lineRule="auto"/>
        <w:ind w:left="-540"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Частинами першою, другою статті 211 </w:t>
      </w:r>
      <w:r w:rsidRPr="00E01C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Господарського кодексу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визначено, що з</w:t>
      </w:r>
      <w:r w:rsidRPr="00E01C7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асновники суб'єкта підприємництва, власник майна, органи місцевого самоврядування, наділені господарською компетенцією, у межах своїх повноважень зобов'язані вживати своєчасних заходів щодо запобігання його банкрутству.</w:t>
      </w:r>
    </w:p>
    <w:p w:rsidR="00E01C76" w:rsidRDefault="00E01C76" w:rsidP="00E01C76">
      <w:pPr>
        <w:spacing w:after="0" w:line="240" w:lineRule="auto"/>
        <w:ind w:left="-540"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Власники майна комунального підприємства, засновники суб'єкта підприємництва, що виявив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неплатоспроможним боржником </w:t>
      </w:r>
      <w:r w:rsidRPr="00E01C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межах заходів щодо запобігання банкрутству вказаного суб'єкта можуть подати йому фінансову допомогу в розмірі, достатньому для погашення його зобов'язань перед кредиторами, включаючи зобов'язання щодо сплати податків, зборів (обов'язкових платежів), та відновлення платоспроможності цього суб'єкта (досудова санація).</w:t>
      </w:r>
    </w:p>
    <w:p w:rsidR="00A314F6" w:rsidRDefault="00A314F6" w:rsidP="00E01C76">
      <w:pPr>
        <w:spacing w:after="0" w:line="240" w:lineRule="auto"/>
        <w:ind w:left="-540"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 наданими листами </w:t>
      </w:r>
      <w:r w:rsidRPr="00A3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підприємства "Аеропорт Черкаси Черкаської обласної ради"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A314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інфраструктури, розвитку та утримання мережі автомобільних доріг загального користування місцевого значення Черкаської обласної державної 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чергову сесію обласної ради підготовлено проект рішення обласної ради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виділення комунальному підприємству коштів обласного бюджету в сумі 16 млн грн у 2020 році та                       7,125 млн грн у 2021 році для оплати праці його працівників та погашення </w:t>
      </w:r>
      <w:r w:rsidRPr="00A31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наявної кредиторської заборгованості зі сплати податків, зборів та обов'язкових платежів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внесення відповідних змін у </w:t>
      </w:r>
      <w:r w:rsidRPr="00A31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фінансової підтримки підприємств спільної власності територіальних громад сіл, селищ, міст Черка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ської області на 2019-2021 роки.</w:t>
      </w:r>
    </w:p>
    <w:p w:rsidR="00774512" w:rsidRDefault="00774512" w:rsidP="00774512">
      <w:pPr>
        <w:rPr>
          <w:rFonts w:ascii="Times New Roman" w:hAnsi="Times New Roman" w:cs="Times New Roman"/>
          <w:sz w:val="28"/>
          <w:szCs w:val="28"/>
        </w:rPr>
      </w:pPr>
    </w:p>
    <w:p w:rsidR="00774512" w:rsidRDefault="00774512" w:rsidP="0077451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майном</w:t>
      </w:r>
    </w:p>
    <w:p w:rsidR="00774512" w:rsidRPr="0073054B" w:rsidRDefault="00774512" w:rsidP="00774512">
      <w:pPr>
        <w:tabs>
          <w:tab w:val="left" w:pos="59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апарату обласної ради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В. Петров</w:t>
      </w:r>
    </w:p>
    <w:sectPr w:rsidR="00774512" w:rsidRPr="0073054B" w:rsidSect="009A7E52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12"/>
    <w:rsid w:val="001458B8"/>
    <w:rsid w:val="0019146B"/>
    <w:rsid w:val="002E4939"/>
    <w:rsid w:val="00774512"/>
    <w:rsid w:val="00A314F6"/>
    <w:rsid w:val="00E0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Zahrebelniy</dc:creator>
  <cp:lastModifiedBy>Zahrebelniy</cp:lastModifiedBy>
  <cp:revision>1</cp:revision>
  <dcterms:created xsi:type="dcterms:W3CDTF">2019-11-22T16:51:00Z</dcterms:created>
  <dcterms:modified xsi:type="dcterms:W3CDTF">2019-11-22T17:47:00Z</dcterms:modified>
</cp:coreProperties>
</file>