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53" w:rsidRPr="00665577" w:rsidRDefault="00B36953" w:rsidP="00B3695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65577">
        <w:rPr>
          <w:b/>
          <w:sz w:val="28"/>
          <w:szCs w:val="28"/>
        </w:rPr>
        <w:t>Пояснювальна записка</w:t>
      </w:r>
    </w:p>
    <w:p w:rsidR="00B36953" w:rsidRPr="00345AAD" w:rsidRDefault="00B36953" w:rsidP="00B3695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65577">
        <w:rPr>
          <w:b/>
          <w:sz w:val="28"/>
          <w:szCs w:val="28"/>
        </w:rPr>
        <w:t xml:space="preserve">до </w:t>
      </w:r>
      <w:proofErr w:type="spellStart"/>
      <w:r w:rsidRPr="00665577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є</w:t>
      </w:r>
      <w:r w:rsidRPr="00665577">
        <w:rPr>
          <w:b/>
          <w:sz w:val="28"/>
          <w:szCs w:val="28"/>
        </w:rPr>
        <w:t>кту</w:t>
      </w:r>
      <w:proofErr w:type="spellEnd"/>
      <w:r w:rsidRPr="00665577">
        <w:rPr>
          <w:b/>
          <w:sz w:val="28"/>
          <w:szCs w:val="28"/>
        </w:rPr>
        <w:t xml:space="preserve"> рішення обласної ради</w:t>
      </w:r>
      <w:r>
        <w:rPr>
          <w:b/>
          <w:sz w:val="28"/>
          <w:szCs w:val="28"/>
        </w:rPr>
        <w:t xml:space="preserve"> </w:t>
      </w:r>
      <w:r w:rsidRPr="00485B3B">
        <w:rPr>
          <w:b/>
          <w:sz w:val="28"/>
          <w:szCs w:val="28"/>
        </w:rPr>
        <w:t>"</w:t>
      </w:r>
      <w:r w:rsidRPr="00345AAD">
        <w:t xml:space="preserve"> </w:t>
      </w:r>
      <w:r w:rsidRPr="00345AAD">
        <w:rPr>
          <w:b/>
          <w:sz w:val="28"/>
          <w:szCs w:val="28"/>
        </w:rPr>
        <w:t>Про внесення змін</w:t>
      </w:r>
    </w:p>
    <w:p w:rsidR="00B36953" w:rsidRDefault="00B36953" w:rsidP="00B3695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345AAD">
        <w:rPr>
          <w:b/>
          <w:sz w:val="28"/>
          <w:szCs w:val="28"/>
        </w:rPr>
        <w:t>до рішення обласної ради</w:t>
      </w:r>
      <w:r>
        <w:rPr>
          <w:b/>
          <w:sz w:val="28"/>
          <w:szCs w:val="28"/>
        </w:rPr>
        <w:t xml:space="preserve"> </w:t>
      </w:r>
      <w:r w:rsidRPr="00345AAD">
        <w:rPr>
          <w:b/>
          <w:sz w:val="28"/>
          <w:szCs w:val="28"/>
        </w:rPr>
        <w:t>від 16.11.2018 № 26-13/VІІ</w:t>
      </w:r>
      <w:r w:rsidRPr="00346440">
        <w:rPr>
          <w:b/>
          <w:sz w:val="24"/>
          <w:szCs w:val="24"/>
        </w:rPr>
        <w:t>"</w:t>
      </w:r>
    </w:p>
    <w:p w:rsidR="00B36953" w:rsidRPr="00346440" w:rsidRDefault="00B36953" w:rsidP="00B3695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36953" w:rsidRPr="00732F56" w:rsidRDefault="00B36953" w:rsidP="00B36953">
      <w:pPr>
        <w:spacing w:before="120" w:line="240" w:lineRule="auto"/>
        <w:ind w:right="-1"/>
        <w:outlineLvl w:val="0"/>
        <w:rPr>
          <w:sz w:val="28"/>
          <w:szCs w:val="28"/>
        </w:rPr>
      </w:pPr>
      <w:r w:rsidRPr="00692389">
        <w:rPr>
          <w:sz w:val="28"/>
          <w:szCs w:val="28"/>
        </w:rPr>
        <w:t>Проект рішення обласної ради "</w:t>
      </w:r>
      <w:r w:rsidRPr="00FA7354">
        <w:t xml:space="preserve"> </w:t>
      </w:r>
      <w:r w:rsidRPr="00345AAD">
        <w:rPr>
          <w:sz w:val="28"/>
          <w:szCs w:val="28"/>
        </w:rPr>
        <w:t>Про внесення змін</w:t>
      </w:r>
      <w:r>
        <w:rPr>
          <w:sz w:val="28"/>
          <w:szCs w:val="28"/>
        </w:rPr>
        <w:t xml:space="preserve"> </w:t>
      </w:r>
      <w:r w:rsidRPr="00345AAD">
        <w:rPr>
          <w:sz w:val="28"/>
          <w:szCs w:val="28"/>
        </w:rPr>
        <w:t xml:space="preserve">до рішення обласної </w:t>
      </w:r>
      <w:r>
        <w:rPr>
          <w:sz w:val="28"/>
          <w:szCs w:val="28"/>
        </w:rPr>
        <w:t>ради від 16.11.2018 № 26-13/VІІ</w:t>
      </w:r>
      <w:r w:rsidRPr="00732F56">
        <w:rPr>
          <w:sz w:val="24"/>
          <w:szCs w:val="24"/>
        </w:rPr>
        <w:t>"</w:t>
      </w:r>
      <w:r w:rsidRPr="00732F56">
        <w:rPr>
          <w:sz w:val="28"/>
          <w:szCs w:val="28"/>
        </w:rPr>
        <w:t xml:space="preserve"> підготовлено відповідно до </w:t>
      </w:r>
      <w:r w:rsidRPr="00FA7354">
        <w:rPr>
          <w:sz w:val="28"/>
          <w:szCs w:val="28"/>
        </w:rPr>
        <w:t>Закону України «</w:t>
      </w:r>
      <w:r w:rsidRPr="00345AAD">
        <w:rPr>
          <w:sz w:val="28"/>
          <w:szCs w:val="28"/>
        </w:rPr>
        <w:t>Про приватизацію державного і комунального майна</w:t>
      </w:r>
      <w:r w:rsidRPr="00FA7354">
        <w:rPr>
          <w:sz w:val="28"/>
          <w:szCs w:val="28"/>
        </w:rPr>
        <w:t>»</w:t>
      </w:r>
      <w:r w:rsidRPr="00732F56">
        <w:rPr>
          <w:sz w:val="28"/>
          <w:szCs w:val="28"/>
        </w:rPr>
        <w:t>.</w:t>
      </w:r>
    </w:p>
    <w:p w:rsidR="00B36953" w:rsidRDefault="00B36953" w:rsidP="00B369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першої статті 6 </w:t>
      </w:r>
      <w:r w:rsidRPr="00345AAD">
        <w:rPr>
          <w:sz w:val="28"/>
          <w:szCs w:val="28"/>
        </w:rPr>
        <w:t>Закону України «Про приватизацію державного і комунального майна»</w:t>
      </w:r>
      <w:r>
        <w:rPr>
          <w:sz w:val="28"/>
          <w:szCs w:val="28"/>
        </w:rPr>
        <w:t xml:space="preserve"> </w:t>
      </w:r>
      <w:r w:rsidRPr="00345AAD">
        <w:rPr>
          <w:sz w:val="28"/>
          <w:szCs w:val="28"/>
        </w:rPr>
        <w:t>місцеві ради</w:t>
      </w:r>
      <w:r>
        <w:rPr>
          <w:sz w:val="28"/>
          <w:szCs w:val="28"/>
        </w:rPr>
        <w:t xml:space="preserve"> є с</w:t>
      </w:r>
      <w:r w:rsidRPr="00345AAD">
        <w:rPr>
          <w:sz w:val="28"/>
          <w:szCs w:val="28"/>
        </w:rPr>
        <w:t>уб’єктами приватизації</w:t>
      </w:r>
      <w:r>
        <w:rPr>
          <w:sz w:val="28"/>
          <w:szCs w:val="28"/>
        </w:rPr>
        <w:t>.</w:t>
      </w:r>
    </w:p>
    <w:p w:rsidR="00B36953" w:rsidRDefault="00B36953" w:rsidP="00B36953">
      <w:pPr>
        <w:spacing w:line="240" w:lineRule="auto"/>
        <w:rPr>
          <w:sz w:val="28"/>
          <w:szCs w:val="28"/>
        </w:rPr>
      </w:pPr>
      <w:r w:rsidRPr="00345AAD">
        <w:rPr>
          <w:sz w:val="28"/>
          <w:szCs w:val="28"/>
        </w:rPr>
        <w:t>Порядок приватизації державного і комунального майна передбачає</w:t>
      </w:r>
      <w:r>
        <w:rPr>
          <w:sz w:val="28"/>
          <w:szCs w:val="28"/>
        </w:rPr>
        <w:t xml:space="preserve"> необхідність прийняття обласною окремих рішень для врегулювання питання </w:t>
      </w:r>
      <w:r w:rsidRPr="00345AAD">
        <w:rPr>
          <w:sz w:val="28"/>
          <w:szCs w:val="28"/>
        </w:rPr>
        <w:t>приватизації</w:t>
      </w:r>
      <w:r>
        <w:rPr>
          <w:sz w:val="28"/>
          <w:szCs w:val="28"/>
        </w:rPr>
        <w:t xml:space="preserve"> майна спільної власності територіальних громад сіл, селищ, міст Черкаської області.</w:t>
      </w:r>
    </w:p>
    <w:p w:rsidR="00B36953" w:rsidRDefault="00B36953" w:rsidP="00B369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чином, для того, щоб обласна рада мала дієвий механізм для реалізації власних повноважень пропонується </w:t>
      </w:r>
      <w:r w:rsidRPr="000356D7">
        <w:rPr>
          <w:sz w:val="28"/>
          <w:szCs w:val="28"/>
        </w:rPr>
        <w:t>продовжити до 31.12.2021 строк дії Програми приватизації об’єктів спільної власності територіальних громад сіл, селищ, міст Черкаської області на 2018-2020 роки.</w:t>
      </w:r>
    </w:p>
    <w:p w:rsidR="00B36953" w:rsidRDefault="00B36953" w:rsidP="00B369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Реалізація проекту не потребує додаткових матеріальних та інших витрат.</w:t>
      </w:r>
    </w:p>
    <w:p w:rsidR="00B36953" w:rsidRDefault="00B36953" w:rsidP="00B369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Проект рішення не є регуляторним актом.</w:t>
      </w:r>
    </w:p>
    <w:p w:rsidR="00B36953" w:rsidRDefault="00B36953" w:rsidP="00B369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Проект рішення не потребує громадського обговорення.</w:t>
      </w:r>
    </w:p>
    <w:p w:rsidR="00B36953" w:rsidRPr="00FA7354" w:rsidRDefault="00B36953" w:rsidP="00B36953">
      <w:pPr>
        <w:spacing w:line="240" w:lineRule="auto"/>
        <w:rPr>
          <w:sz w:val="28"/>
          <w:szCs w:val="28"/>
        </w:rPr>
      </w:pPr>
    </w:p>
    <w:p w:rsidR="00B36953" w:rsidRDefault="00B36953" w:rsidP="00B36953">
      <w:pPr>
        <w:spacing w:line="240" w:lineRule="auto"/>
        <w:ind w:firstLine="0"/>
        <w:rPr>
          <w:sz w:val="26"/>
          <w:szCs w:val="26"/>
        </w:rPr>
      </w:pPr>
    </w:p>
    <w:p w:rsidR="00B36953" w:rsidRDefault="00B36953" w:rsidP="00B36953">
      <w:pPr>
        <w:spacing w:line="240" w:lineRule="auto"/>
        <w:ind w:firstLine="0"/>
        <w:rPr>
          <w:sz w:val="26"/>
          <w:szCs w:val="26"/>
        </w:rPr>
      </w:pPr>
    </w:p>
    <w:p w:rsidR="00B36953" w:rsidRDefault="00B36953" w:rsidP="00B36953">
      <w:pPr>
        <w:spacing w:line="240" w:lineRule="auto"/>
        <w:ind w:firstLine="0"/>
        <w:rPr>
          <w:sz w:val="26"/>
          <w:szCs w:val="26"/>
        </w:rPr>
      </w:pPr>
    </w:p>
    <w:p w:rsidR="00B36953" w:rsidRDefault="00B36953" w:rsidP="00B36953">
      <w:pPr>
        <w:spacing w:line="240" w:lineRule="auto"/>
        <w:ind w:firstLine="0"/>
        <w:rPr>
          <w:sz w:val="26"/>
          <w:szCs w:val="26"/>
        </w:rPr>
      </w:pPr>
    </w:p>
    <w:p w:rsidR="00B36953" w:rsidRDefault="00B36953" w:rsidP="00B36953">
      <w:pPr>
        <w:spacing w:line="240" w:lineRule="auto"/>
        <w:ind w:firstLine="0"/>
        <w:rPr>
          <w:sz w:val="26"/>
          <w:szCs w:val="26"/>
        </w:rPr>
      </w:pPr>
    </w:p>
    <w:p w:rsidR="00B36953" w:rsidRPr="00476ADB" w:rsidRDefault="00B36953" w:rsidP="00B36953">
      <w:pPr>
        <w:spacing w:line="240" w:lineRule="auto"/>
        <w:ind w:firstLine="0"/>
        <w:rPr>
          <w:sz w:val="26"/>
          <w:szCs w:val="26"/>
        </w:rPr>
      </w:pPr>
    </w:p>
    <w:p w:rsidR="00B36953" w:rsidRPr="005112AA" w:rsidRDefault="00B36953" w:rsidP="00B36953">
      <w:pPr>
        <w:spacing w:line="240" w:lineRule="auto"/>
        <w:ind w:firstLine="0"/>
        <w:rPr>
          <w:sz w:val="28"/>
          <w:szCs w:val="28"/>
        </w:rPr>
      </w:pPr>
      <w:r w:rsidRPr="005112AA">
        <w:rPr>
          <w:sz w:val="28"/>
          <w:szCs w:val="28"/>
        </w:rPr>
        <w:t xml:space="preserve">Начальник управління майном </w:t>
      </w:r>
    </w:p>
    <w:p w:rsidR="00B36953" w:rsidRPr="00FA7354" w:rsidRDefault="00B36953" w:rsidP="00B36953">
      <w:pPr>
        <w:ind w:firstLine="0"/>
      </w:pPr>
      <w:r w:rsidRPr="005112AA">
        <w:rPr>
          <w:sz w:val="28"/>
          <w:szCs w:val="28"/>
        </w:rPr>
        <w:t xml:space="preserve">виконавчого апарату обласної ради                                     </w:t>
      </w:r>
      <w:r>
        <w:rPr>
          <w:sz w:val="28"/>
          <w:szCs w:val="28"/>
        </w:rPr>
        <w:t xml:space="preserve">     </w:t>
      </w:r>
      <w:r w:rsidRPr="005112AA">
        <w:rPr>
          <w:sz w:val="28"/>
          <w:szCs w:val="28"/>
        </w:rPr>
        <w:t xml:space="preserve">             В. П</w:t>
      </w:r>
      <w:r>
        <w:rPr>
          <w:sz w:val="28"/>
          <w:szCs w:val="28"/>
        </w:rPr>
        <w:t>ЕТРОВ</w:t>
      </w:r>
    </w:p>
    <w:p w:rsidR="00B36953" w:rsidRDefault="00B36953" w:rsidP="00B36953"/>
    <w:p w:rsidR="002E4939" w:rsidRDefault="002E4939">
      <w:bookmarkStart w:id="0" w:name="_GoBack"/>
      <w:bookmarkEnd w:id="0"/>
    </w:p>
    <w:sectPr w:rsidR="002E49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53"/>
    <w:rsid w:val="002E4939"/>
    <w:rsid w:val="00B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5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5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463</Characters>
  <Application>Microsoft Office Word</Application>
  <DocSecurity>0</DocSecurity>
  <Lines>3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Zahrebelniy</dc:creator>
  <cp:lastModifiedBy>Zahrebelniy</cp:lastModifiedBy>
  <cp:revision>1</cp:revision>
  <dcterms:created xsi:type="dcterms:W3CDTF">2020-12-11T11:15:00Z</dcterms:created>
  <dcterms:modified xsi:type="dcterms:W3CDTF">2020-12-11T11:15:00Z</dcterms:modified>
</cp:coreProperties>
</file>