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4" w:rsidRDefault="00793F64" w:rsidP="00793F64">
      <w:pPr>
        <w:jc w:val="center"/>
        <w:rPr>
          <w:sz w:val="32"/>
        </w:rPr>
      </w:pPr>
      <w:r>
        <w:rPr>
          <w:rFonts w:ascii="UkrainianPeterburg" w:hAnsi="UkrainianPeterburg"/>
          <w:b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9832820" r:id="rId7"/>
        </w:object>
      </w:r>
    </w:p>
    <w:p w:rsidR="00793F64" w:rsidRDefault="00793F64" w:rsidP="00793F6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793F64" w:rsidRDefault="00793F64" w:rsidP="00793F64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793F64" w:rsidRDefault="00793F64" w:rsidP="00793F64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93F64" w:rsidRDefault="00793F64" w:rsidP="00793F64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</w:rPr>
        <w:t>_____________                                                                               № ___________</w:t>
      </w:r>
    </w:p>
    <w:p w:rsidR="00793F64" w:rsidRDefault="00BA41EA" w:rsidP="00BA41EA">
      <w:pPr>
        <w:spacing w:before="120" w:line="240" w:lineRule="atLeast"/>
        <w:ind w:right="-1"/>
        <w:jc w:val="right"/>
        <w:outlineLvl w:val="0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696B28" w:rsidRDefault="00696B28" w:rsidP="00696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і передачу майна</w:t>
      </w:r>
    </w:p>
    <w:p w:rsidR="00696B28" w:rsidRDefault="00696B28" w:rsidP="00696B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20.12.2019 № 34-31/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Ладижинської сільської ради Уманського району Черкаської області від 21.02.2020 № 13-11/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передачу на баланс комунального некомерційного підприємства "Обласний центр екстреної медичної допомоги та медицини катастроф Черкаської обласної ради" автомобіля УАЗ санітарний", Корсунь-Шевченківської міської ради від 29.03.2021 № 5-14/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надання згоди на отримання Системи ультразвукової діагностичної </w:t>
      </w:r>
      <w:r>
        <w:rPr>
          <w:sz w:val="28"/>
          <w:szCs w:val="28"/>
          <w:lang w:val="en-US"/>
        </w:rPr>
        <w:t>MyLabSigma</w:t>
      </w:r>
      <w:r>
        <w:rPr>
          <w:sz w:val="28"/>
          <w:szCs w:val="28"/>
          <w:lang w:val="uk-UA"/>
        </w:rPr>
        <w:t xml:space="preserve">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МС Комунального некомерційного підприємства «Корсунь-Шевченківська багатопрофільна лікарня» Корсунь-Шевченківської міської ради", Уманської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від 29.03.2021 № 81-11/8 "Про надання згоди на прийняття виробів медичного призначення у власність Уманської міської територіальної громади", Звенигородської міської ради від 29.03.2021 № 7-9 "Про надання згоди КНП «Звенигородська БЛІЛ» на прийняття медичного обладнання", Черкаської міської ради від 06.04.2021 № 5-23 "Про надання згоди на безоплатне прийняття майна в комунальну власність територіальної громади міста Черкаси (система ультразвукова діагностична)", Золотоніської міської ради від 23.03.2021 № 5-26/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погодження передачі медичного устаткування на баланс комунального некомерційного підприємства "Золотоніська багатопрофільна лікарня" Золотоніської міської ради", Канівської міської ради від 23.03.2021 №4-140 "Про надання дозволу на безкоштовне отримання медичного обладнання системи ультразвукової діагностичної", листи </w:t>
      </w:r>
      <w:r>
        <w:rPr>
          <w:sz w:val="28"/>
          <w:szCs w:val="28"/>
          <w:lang w:val="uk-UA"/>
        </w:rPr>
        <w:lastRenderedPageBreak/>
        <w:t>Управління охорони здоров’я Черкаської обласної державної адміністрації від 13.08.2020 № 3203/02/12-01-18, від 10.03.2021 № 1070/02/12-01-18, від 07.04.2021 № 1513/02/12-01-18, від 05.04.2021 № 1471/02/12-01-18, від 31.03.2021 № 1376/02/12-01-18, від 01.04.2021 № 1392/02/12-01-18, Ладижинської сільської ради Уманського району Черкаської області від 18.02.2021 № 105/02-25, комунального некомерційного підприємства "Обласний центр екстреної медичної допомоги та медицини катастроф Черкаської обласної ради" від 27.07.2020 № 1000, від 03.08.2020 № 1021, комунального некомерційного підприємства "Черкаська обласна лікарня Черкаської обласної ради" від 04.03.2021 № 01-30/542,   обласна рада                             в и р і ш и л а:</w:t>
      </w: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Прийняти із комунальної власності Ладижинської сільської ради Уманського району Черкаської області з балансу Ладижинської сільської ради у спільну власність територіальних громад сіл, селищ, міст Черкаської області на баланс комунального некомерційного підприємства "Обласний центр екстреної медичної допомоги та медицини катастроф Черкаської обласної ради" автомобіль марки </w:t>
      </w:r>
      <w:r>
        <w:rPr>
          <w:sz w:val="28"/>
          <w:szCs w:val="28"/>
          <w:lang w:val="en-US"/>
        </w:rPr>
        <w:t>Krasz</w:t>
      </w:r>
      <w:r>
        <w:rPr>
          <w:sz w:val="28"/>
          <w:szCs w:val="28"/>
          <w:lang w:val="uk-UA"/>
        </w:rPr>
        <w:t xml:space="preserve">, тип легковий-спеціалізований меддопомога-В, реєстраційний номер СА 8239 НХ, номер шасі (кузова, рами)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en-US"/>
        </w:rPr>
        <w:t>XU</w:t>
      </w:r>
      <w:r>
        <w:rPr>
          <w:sz w:val="28"/>
          <w:szCs w:val="28"/>
          <w:lang w:val="uk-UA"/>
        </w:rPr>
        <w:t>37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0009063 ХТТ374195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1202093, 2019 року випуску, первісною вартістю 512 500,00 грн (п’ятсот дванадцять тисяч п’ятсот гривень 00 копійок), залишковою вартістю 512 500,00 грн (п’ятсот дванадцять тисяч п’ятсот гривень 00 копійок);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Передати: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на баланс комунального некомерційного підприємства "Черкаська обласна лікарня Черкаської обласної ради"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>, кількістю 1 одиниця, первісною вартістю 1 775 000,00 грн (один мільйон сімсот сімдесят п’ять тисяч гривень 00 копійок);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Золотоніської міської територіальної громади  на баланс комунального некомерційного підприємства "Золотоніська багатопрофільна лікарня" Золотоніської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>, кількістю 1 одиниця, первісною вартістю 1 775 000,00 грн (один мільйон сімсот сімдесят п’ять тисяч гривень 00 копійок);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</w:t>
      </w:r>
      <w:r>
        <w:rPr>
          <w:sz w:val="28"/>
          <w:szCs w:val="28"/>
          <w:lang w:val="uk-UA"/>
        </w:rPr>
        <w:lastRenderedPageBreak/>
        <w:t xml:space="preserve">адміністрації у власність Канівської міської територіальної громади на баланс комунального некомерційного підприємства "Канівська багатопрофільна лікарня" Канівської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>, кількістю 1 одиниця, первісною вартістю 1 775 000,00 грн (один мільйон сімсот сімдесят п’ять тисяч гривень 00 копійок);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Корсунь-Шевченківської міської територіальної громади на баланс комунального некомерційного підприємства "Корсунь-Шевченківська багатопрофільна лікарня" Корсунь-Шевченківської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, кількістю 1 одиниця, первісною вартістю 1 775 000,00 грн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грн (чотири мільйони сімсот тисяч гривень 00 грн);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Уманської міської територіальної громади на баланс комунального некомерційного підприємства "Уманська міська лікарня" Уманської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, кількістю 1 одиниця, первісною вартістю 1 775 000,00 грн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грн (чотири мільйони сімсот тисяч гривень 00 грн);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Звенигородської міської територіальної громади на баланс комунального некомерційного підприємства "Звенигородська багатопрофільна лікарня інтенсивного лікування" Звенигородської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, кількістю 1 одиниця, первісною вартістю 1 775 000,00 грн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грн (чотири мільйони сімсот тисяч гривень 00 грн);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територіальної громади міста Черкаси на баланс комунального некомерційного підприємства "Третя Черкаська міська лікарня швидкої медичної допомоги" Черкаської міської ради – систему ультразвукової діагностичної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конвексного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фазованого </w:t>
      </w:r>
      <w:r>
        <w:rPr>
          <w:sz w:val="28"/>
          <w:szCs w:val="28"/>
          <w:lang w:val="en-US"/>
        </w:rPr>
        <w:t>iQProbe</w:t>
      </w:r>
      <w:r>
        <w:rPr>
          <w:sz w:val="28"/>
          <w:szCs w:val="28"/>
          <w:lang w:val="uk-UA"/>
        </w:rPr>
        <w:t xml:space="preserve"> регульованого по висоті візок для  </w:t>
      </w:r>
      <w:r>
        <w:rPr>
          <w:sz w:val="28"/>
          <w:szCs w:val="28"/>
          <w:lang w:val="en-US"/>
        </w:rPr>
        <w:t>MyLab</w:t>
      </w:r>
      <w:r>
        <w:rPr>
          <w:sz w:val="28"/>
          <w:szCs w:val="28"/>
          <w:lang w:val="uk-UA"/>
        </w:rPr>
        <w:t>, кількістю 1 одиниця, первісною вартістю 1 775 000,00 грн (один мільйон сімсот сімдесят п’ять тисяч гривень 00 копійок).</w:t>
      </w: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pPr>
        <w:jc w:val="both"/>
        <w:rPr>
          <w:sz w:val="28"/>
          <w:szCs w:val="28"/>
          <w:lang w:val="uk-UA"/>
        </w:rPr>
      </w:pPr>
    </w:p>
    <w:p w:rsidR="00696B28" w:rsidRDefault="00696B28" w:rsidP="00696B28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696B28" w:rsidRDefault="00696B28" w:rsidP="00696B28"/>
    <w:p w:rsidR="00696B28" w:rsidRDefault="00696B28" w:rsidP="00696B28"/>
    <w:p w:rsidR="00696B28" w:rsidRDefault="00696B28" w:rsidP="00696B28"/>
    <w:p w:rsidR="00696B28" w:rsidRDefault="00696B28" w:rsidP="00696B28"/>
    <w:p w:rsidR="00696B28" w:rsidRDefault="00696B28" w:rsidP="00696B28"/>
    <w:p w:rsidR="005E29AF" w:rsidRPr="00793F64" w:rsidRDefault="005E29AF" w:rsidP="00696B28"/>
    <w:sectPr w:rsidR="005E29AF" w:rsidRPr="00793F64" w:rsidSect="006633E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A0" w:rsidRDefault="00937BA0" w:rsidP="006633EE">
      <w:r>
        <w:separator/>
      </w:r>
    </w:p>
  </w:endnote>
  <w:endnote w:type="continuationSeparator" w:id="0">
    <w:p w:rsidR="00937BA0" w:rsidRDefault="00937BA0" w:rsidP="0066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A0" w:rsidRDefault="00937BA0" w:rsidP="006633EE">
      <w:r>
        <w:separator/>
      </w:r>
    </w:p>
  </w:footnote>
  <w:footnote w:type="continuationSeparator" w:id="0">
    <w:p w:rsidR="00937BA0" w:rsidRDefault="00937BA0" w:rsidP="0066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08609"/>
      <w:docPartObj>
        <w:docPartGallery w:val="Page Numbers (Top of Page)"/>
        <w:docPartUnique/>
      </w:docPartObj>
    </w:sdtPr>
    <w:sdtEndPr/>
    <w:sdtContent>
      <w:p w:rsidR="006633EE" w:rsidRDefault="006633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EA" w:rsidRPr="00BA41EA">
          <w:rPr>
            <w:noProof/>
            <w:lang w:val="uk-UA"/>
          </w:rPr>
          <w:t>2</w:t>
        </w:r>
        <w:r>
          <w:fldChar w:fldCharType="end"/>
        </w:r>
      </w:p>
    </w:sdtContent>
  </w:sdt>
  <w:p w:rsidR="006633EE" w:rsidRDefault="0066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31949"/>
    <w:rsid w:val="00093A0D"/>
    <w:rsid w:val="000F7542"/>
    <w:rsid w:val="001311C3"/>
    <w:rsid w:val="00211C25"/>
    <w:rsid w:val="002E3B24"/>
    <w:rsid w:val="0030133B"/>
    <w:rsid w:val="00375329"/>
    <w:rsid w:val="00397915"/>
    <w:rsid w:val="00410C6A"/>
    <w:rsid w:val="00412B48"/>
    <w:rsid w:val="00466DA8"/>
    <w:rsid w:val="00497490"/>
    <w:rsid w:val="004C21D2"/>
    <w:rsid w:val="005D5B8D"/>
    <w:rsid w:val="005E29AF"/>
    <w:rsid w:val="00610536"/>
    <w:rsid w:val="006633EE"/>
    <w:rsid w:val="00696B28"/>
    <w:rsid w:val="0075081E"/>
    <w:rsid w:val="00766EC8"/>
    <w:rsid w:val="00793F64"/>
    <w:rsid w:val="007A1FBA"/>
    <w:rsid w:val="007B2D84"/>
    <w:rsid w:val="007D1092"/>
    <w:rsid w:val="0093691C"/>
    <w:rsid w:val="00937BA0"/>
    <w:rsid w:val="00A819B1"/>
    <w:rsid w:val="00B56F3D"/>
    <w:rsid w:val="00BA41EA"/>
    <w:rsid w:val="00C51D73"/>
    <w:rsid w:val="00CA5172"/>
    <w:rsid w:val="00CC7EB0"/>
    <w:rsid w:val="00D401B8"/>
    <w:rsid w:val="00E121A1"/>
    <w:rsid w:val="00E83D8B"/>
    <w:rsid w:val="00F27A2D"/>
    <w:rsid w:val="00FC124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5783-5287-44BC-A738-FC6D3249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6633EE"/>
  </w:style>
  <w:style w:type="paragraph" w:styleId="a3">
    <w:name w:val="header"/>
    <w:basedOn w:val="a"/>
    <w:link w:val="a4"/>
    <w:uiPriority w:val="99"/>
    <w:unhideWhenUsed/>
    <w:rsid w:val="0066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1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19</cp:revision>
  <cp:lastPrinted>2021-04-13T12:27:00Z</cp:lastPrinted>
  <dcterms:created xsi:type="dcterms:W3CDTF">2018-10-08T13:46:00Z</dcterms:created>
  <dcterms:modified xsi:type="dcterms:W3CDTF">2021-04-13T12:27:00Z</dcterms:modified>
</cp:coreProperties>
</file>