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334694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4529F" w:rsidRDefault="0044529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4529F">
        <w:rPr>
          <w:sz w:val="28"/>
          <w:szCs w:val="28"/>
          <w:u w:val="single"/>
          <w:lang w:val="uk-UA"/>
        </w:rPr>
        <w:t>06.05.2022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4529F">
        <w:rPr>
          <w:sz w:val="28"/>
          <w:szCs w:val="28"/>
          <w:u w:val="single"/>
          <w:lang w:val="uk-UA"/>
        </w:rPr>
        <w:t>92-р</w:t>
      </w:r>
    </w:p>
    <w:p w:rsidR="008B2299" w:rsidRPr="00524C4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24C44" w:rsidRDefault="00524C44" w:rsidP="00524C44">
      <w:pPr>
        <w:rPr>
          <w:sz w:val="28"/>
          <w:szCs w:val="28"/>
          <w:lang w:val="uk-UA"/>
        </w:rPr>
      </w:pPr>
      <w:r w:rsidRPr="001F226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визнання таким, що втратило</w:t>
      </w:r>
    </w:p>
    <w:p w:rsidR="00524C44" w:rsidRDefault="00524C44" w:rsidP="00524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чинність, розпорядження голови </w:t>
      </w:r>
    </w:p>
    <w:p w:rsidR="00524C44" w:rsidRPr="001F2266" w:rsidRDefault="00524C44" w:rsidP="00524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16.09.2019 № 397-р</w:t>
      </w:r>
    </w:p>
    <w:p w:rsidR="00524C44" w:rsidRDefault="00524C44" w:rsidP="00524C44">
      <w:pPr>
        <w:jc w:val="both"/>
        <w:rPr>
          <w:sz w:val="28"/>
          <w:szCs w:val="28"/>
          <w:lang w:val="uk-UA"/>
        </w:rPr>
      </w:pPr>
    </w:p>
    <w:p w:rsidR="00524C44" w:rsidRDefault="00524C44" w:rsidP="00524C44">
      <w:pPr>
        <w:jc w:val="both"/>
        <w:rPr>
          <w:sz w:val="28"/>
          <w:szCs w:val="28"/>
          <w:lang w:val="uk-UA"/>
        </w:rPr>
      </w:pPr>
    </w:p>
    <w:p w:rsidR="00524C44" w:rsidRPr="004673B1" w:rsidRDefault="00524C44" w:rsidP="00524C44">
      <w:pPr>
        <w:jc w:val="both"/>
        <w:rPr>
          <w:sz w:val="28"/>
          <w:szCs w:val="28"/>
          <w:lang w:val="uk-UA"/>
        </w:rPr>
      </w:pPr>
    </w:p>
    <w:p w:rsidR="00524C44" w:rsidRPr="004673B1" w:rsidRDefault="00524C44" w:rsidP="00524C4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673B1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>55</w:t>
      </w:r>
      <w:r w:rsidRPr="004673B1">
        <w:rPr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4673B1">
        <w:rPr>
          <w:sz w:val="28"/>
          <w:szCs w:val="28"/>
          <w:lang w:val="uk-UA"/>
        </w:rPr>
        <w:t>в Україні», враховуючи</w:t>
      </w:r>
      <w:r>
        <w:rPr>
          <w:sz w:val="28"/>
          <w:szCs w:val="28"/>
          <w:lang w:val="uk-UA"/>
        </w:rPr>
        <w:t xml:space="preserve"> розпорядження голови обласної ради від 02.02.2022 </w:t>
      </w:r>
      <w:r>
        <w:rPr>
          <w:sz w:val="28"/>
          <w:szCs w:val="28"/>
          <w:lang w:val="uk-UA"/>
        </w:rPr>
        <w:br/>
        <w:t>№ 30-р «Про звільнення ЛАСТІВКИ П.П.»</w:t>
      </w:r>
      <w:r w:rsidRPr="004673B1">
        <w:rPr>
          <w:sz w:val="28"/>
          <w:szCs w:val="28"/>
          <w:shd w:val="clear" w:color="auto" w:fill="FFFFFF"/>
          <w:lang w:val="uk-UA"/>
        </w:rPr>
        <w:t>:</w:t>
      </w:r>
    </w:p>
    <w:p w:rsidR="00524C44" w:rsidRPr="004673B1" w:rsidRDefault="00524C44" w:rsidP="00524C44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24C44" w:rsidRPr="000D26FB" w:rsidRDefault="00524C44" w:rsidP="00524C4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визнати таким, що втратило чинність, розпорядження голови обласної ради від 16.09.2019 № 397-р «Про застосування зовнішнього контролю».</w:t>
      </w:r>
    </w:p>
    <w:p w:rsidR="00524C44" w:rsidRPr="004673B1" w:rsidRDefault="00524C44" w:rsidP="00524C44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24C44" w:rsidRDefault="00524C44" w:rsidP="00524C44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24C44" w:rsidRDefault="00524C44" w:rsidP="00524C44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24C44" w:rsidRPr="004673B1" w:rsidRDefault="00524C44" w:rsidP="00524C44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24C44" w:rsidRPr="004673B1" w:rsidRDefault="00524C44" w:rsidP="00524C44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24C44" w:rsidRPr="004673B1" w:rsidRDefault="00524C44" w:rsidP="00524C4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Голова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А. ПІДГОРНИЙ</w:t>
      </w:r>
    </w:p>
    <w:p w:rsidR="00524C44" w:rsidRDefault="00524C44" w:rsidP="00524C44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24C44" w:rsidRDefault="00524C44" w:rsidP="00524C44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24C44" w:rsidRDefault="00524C44" w:rsidP="00524C44"/>
    <w:p w:rsidR="00524C44" w:rsidRDefault="00524C44" w:rsidP="00524C44">
      <w:pPr>
        <w:rPr>
          <w:lang w:val="uk-UA"/>
        </w:rPr>
      </w:pPr>
    </w:p>
    <w:p w:rsidR="00524C44" w:rsidRPr="00D9616D" w:rsidRDefault="00524C44" w:rsidP="00524C44">
      <w:pPr>
        <w:rPr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4529F"/>
    <w:rsid w:val="00524C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2022-05-06T09:56:00Z</dcterms:modified>
</cp:coreProperties>
</file>