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64" w:rsidRPr="001D5F7A" w:rsidRDefault="00EC6464" w:rsidP="00EC6464">
      <w:pPr>
        <w:pStyle w:val="ShapkaDocumentu"/>
        <w:spacing w:after="0"/>
        <w:ind w:left="6372"/>
        <w:jc w:val="left"/>
        <w:rPr>
          <w:rFonts w:ascii="Times New Roman" w:hAnsi="Times New Roman"/>
          <w:sz w:val="28"/>
          <w:szCs w:val="28"/>
        </w:rPr>
      </w:pPr>
      <w:r w:rsidRPr="001D5F7A">
        <w:rPr>
          <w:rFonts w:ascii="Times New Roman" w:hAnsi="Times New Roman"/>
          <w:sz w:val="28"/>
          <w:szCs w:val="28"/>
        </w:rPr>
        <w:t xml:space="preserve">Додаток </w:t>
      </w:r>
    </w:p>
    <w:p w:rsidR="00EC6464" w:rsidRPr="001D5F7A" w:rsidRDefault="00EC6464" w:rsidP="00EC6464">
      <w:pPr>
        <w:pStyle w:val="ShapkaDocumentu"/>
        <w:spacing w:after="0"/>
        <w:ind w:left="6372"/>
        <w:jc w:val="left"/>
        <w:rPr>
          <w:rFonts w:ascii="Times New Roman" w:hAnsi="Times New Roman"/>
          <w:sz w:val="28"/>
          <w:szCs w:val="28"/>
        </w:rPr>
      </w:pPr>
      <w:r w:rsidRPr="001D5F7A">
        <w:rPr>
          <w:rFonts w:ascii="Times New Roman" w:hAnsi="Times New Roman"/>
          <w:sz w:val="28"/>
          <w:szCs w:val="28"/>
        </w:rPr>
        <w:t xml:space="preserve">до рішення </w:t>
      </w:r>
    </w:p>
    <w:p w:rsidR="00EC6464" w:rsidRPr="001D5F7A" w:rsidRDefault="00EC6464" w:rsidP="00EC6464">
      <w:pPr>
        <w:pStyle w:val="ShapkaDocumentu"/>
        <w:spacing w:after="0"/>
        <w:ind w:left="6372"/>
        <w:jc w:val="left"/>
        <w:rPr>
          <w:rFonts w:ascii="Times New Roman" w:hAnsi="Times New Roman"/>
          <w:sz w:val="28"/>
          <w:szCs w:val="28"/>
        </w:rPr>
      </w:pPr>
      <w:r w:rsidRPr="001D5F7A">
        <w:rPr>
          <w:rFonts w:ascii="Times New Roman" w:hAnsi="Times New Roman"/>
          <w:sz w:val="28"/>
          <w:szCs w:val="28"/>
        </w:rPr>
        <w:t xml:space="preserve">Черкаської обласної ради </w:t>
      </w:r>
    </w:p>
    <w:p w:rsidR="00EC6464" w:rsidRPr="001D5F7A" w:rsidRDefault="00EC6464" w:rsidP="00EC6464">
      <w:pPr>
        <w:pStyle w:val="ShapkaDocumentu"/>
        <w:spacing w:after="0"/>
        <w:ind w:left="637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</w:t>
      </w:r>
      <w:r w:rsidRPr="001D5F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450"/>
        <w:jc w:val="center"/>
        <w:rPr>
          <w:b/>
          <w:sz w:val="28"/>
          <w:szCs w:val="28"/>
          <w:lang w:val="uk-UA"/>
        </w:rPr>
      </w:pPr>
    </w:p>
    <w:p w:rsidR="00EC6464" w:rsidRPr="002F6865" w:rsidRDefault="00EC6464" w:rsidP="00EC6464">
      <w:pPr>
        <w:pStyle w:val="rvps2"/>
        <w:shd w:val="clear" w:color="auto" w:fill="FFFFFF"/>
        <w:spacing w:before="0" w:after="0"/>
        <w:ind w:firstLine="450"/>
        <w:jc w:val="center"/>
        <w:rPr>
          <w:b/>
          <w:sz w:val="28"/>
          <w:szCs w:val="28"/>
          <w:lang w:val="uk-UA"/>
        </w:rPr>
      </w:pPr>
      <w:r w:rsidRPr="002F6865">
        <w:rPr>
          <w:b/>
          <w:sz w:val="28"/>
          <w:szCs w:val="28"/>
          <w:lang w:val="uk-UA"/>
        </w:rPr>
        <w:t>Методик</w:t>
      </w:r>
      <w:r>
        <w:rPr>
          <w:b/>
          <w:sz w:val="28"/>
          <w:szCs w:val="28"/>
          <w:lang w:val="uk-UA"/>
        </w:rPr>
        <w:t>а</w:t>
      </w:r>
      <w:r w:rsidRPr="002F6865">
        <w:rPr>
          <w:b/>
          <w:sz w:val="28"/>
          <w:szCs w:val="28"/>
          <w:lang w:val="uk-UA"/>
        </w:rPr>
        <w:t xml:space="preserve"> 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450"/>
        <w:jc w:val="center"/>
        <w:rPr>
          <w:b/>
          <w:sz w:val="28"/>
          <w:szCs w:val="28"/>
          <w:lang w:val="uk-UA"/>
        </w:rPr>
      </w:pPr>
      <w:r w:rsidRPr="002F6865">
        <w:rPr>
          <w:b/>
          <w:sz w:val="28"/>
          <w:szCs w:val="28"/>
          <w:lang w:val="uk-UA"/>
        </w:rPr>
        <w:t xml:space="preserve">розрахунку орендної плати за </w:t>
      </w:r>
      <w:r>
        <w:rPr>
          <w:b/>
          <w:sz w:val="28"/>
          <w:szCs w:val="28"/>
          <w:lang w:val="uk-UA"/>
        </w:rPr>
        <w:t xml:space="preserve">оренду </w:t>
      </w:r>
      <w:r w:rsidRPr="002F6865">
        <w:rPr>
          <w:b/>
          <w:sz w:val="28"/>
          <w:szCs w:val="28"/>
          <w:lang w:val="uk-UA"/>
        </w:rPr>
        <w:t>майн</w:t>
      </w:r>
      <w:r>
        <w:rPr>
          <w:b/>
          <w:sz w:val="28"/>
          <w:szCs w:val="28"/>
          <w:lang w:val="uk-UA"/>
        </w:rPr>
        <w:t>а</w:t>
      </w:r>
      <w:r w:rsidRPr="002F6865">
        <w:rPr>
          <w:b/>
          <w:sz w:val="28"/>
          <w:szCs w:val="28"/>
          <w:lang w:val="uk-UA"/>
        </w:rPr>
        <w:t xml:space="preserve"> спільної власності </w:t>
      </w:r>
    </w:p>
    <w:p w:rsidR="00EC6464" w:rsidRPr="002F6865" w:rsidRDefault="00EC6464" w:rsidP="00EC6464">
      <w:pPr>
        <w:pStyle w:val="rvps2"/>
        <w:shd w:val="clear" w:color="auto" w:fill="FFFFFF"/>
        <w:spacing w:before="0" w:after="0"/>
        <w:ind w:firstLine="450"/>
        <w:jc w:val="center"/>
        <w:rPr>
          <w:b/>
          <w:sz w:val="28"/>
          <w:szCs w:val="28"/>
          <w:lang w:val="uk-UA"/>
        </w:rPr>
      </w:pPr>
      <w:r w:rsidRPr="002F6865">
        <w:rPr>
          <w:b/>
          <w:sz w:val="28"/>
          <w:szCs w:val="28"/>
          <w:lang w:val="uk-UA"/>
        </w:rPr>
        <w:t>територіальних громад сіл, селищ, міст Черкаської області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450"/>
        <w:jc w:val="both"/>
        <w:rPr>
          <w:sz w:val="20"/>
          <w:szCs w:val="20"/>
          <w:lang w:val="uk-UA"/>
        </w:rPr>
      </w:pP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1. Методику розрахунку орендної плати за оренду майна спільної власності територіальних громад сіл, селищ, міст Черкаської області (далі - Методика) розроблено з метою створення єдиного організаційно-економічного механізму справляння плати за майно, визначене пунктом 2 Положення про особливості передачі в оренду майна спільної власності територіальних громад сіл, селищ, міст Черкаської області (далі - Майно).</w:t>
      </w: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2. До складу орендної плати не входять витрати на утримання орендованого майна (комунальних послуг, послуг з управління об’єкта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 мереж, ремонту будівлі, у тому числі: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безпосередньо з постачальниками комунальних послуг.</w:t>
      </w: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1D5F7A">
        <w:rPr>
          <w:sz w:val="28"/>
          <w:szCs w:val="28"/>
          <w:lang w:val="uk-UA"/>
        </w:rPr>
        <w:t xml:space="preserve">3. Витрати на утримання нерухомого майна, зданого в оренду одночасно кільком Орендарям, і прибудинкової території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неподільній частині - </w:t>
      </w:r>
      <w:proofErr w:type="spellStart"/>
      <w:r w:rsidRPr="001D5F7A">
        <w:rPr>
          <w:sz w:val="28"/>
          <w:szCs w:val="28"/>
          <w:lang w:val="uk-UA"/>
        </w:rPr>
        <w:t>пропорційно</w:t>
      </w:r>
      <w:proofErr w:type="spellEnd"/>
      <w:r w:rsidRPr="001D5F7A">
        <w:rPr>
          <w:sz w:val="28"/>
          <w:szCs w:val="28"/>
          <w:lang w:val="uk-UA"/>
        </w:rPr>
        <w:t xml:space="preserve"> розміру займаної Орендарями площі.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0"/>
          <w:szCs w:val="20"/>
          <w:lang w:val="uk-UA"/>
        </w:rPr>
      </w:pPr>
    </w:p>
    <w:p w:rsidR="00EC6464" w:rsidRPr="001D5F7A" w:rsidRDefault="00EC6464" w:rsidP="00EC6464">
      <w:pPr>
        <w:pStyle w:val="Standard"/>
        <w:spacing w:after="0" w:line="240" w:lineRule="auto"/>
        <w:ind w:firstLine="708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4. Форма розрахунку плати за оренду єдиного (цілісного) майнового комплексу комунальних підприємств, закладів, установ, їхніх відокремлених структурних підрозділів </w:t>
      </w:r>
      <w:r w:rsidRPr="001D5F7A">
        <w:rPr>
          <w:rStyle w:val="11"/>
          <w:rFonts w:ascii="Times New Roman" w:hAnsi="Times New Roman"/>
          <w:sz w:val="28"/>
          <w:szCs w:val="28"/>
          <w:lang w:val="uk-UA"/>
        </w:rPr>
        <w:t xml:space="preserve">спільної власності територіальних громад сіл, селищ, міст Черкаської області </w:t>
      </w: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(далі - ЄМК)</w:t>
      </w:r>
      <w:r w:rsidRPr="001D5F7A">
        <w:rPr>
          <w:rStyle w:val="11"/>
          <w:rFonts w:ascii="Times New Roman" w:hAnsi="Times New Roman"/>
          <w:sz w:val="28"/>
          <w:szCs w:val="28"/>
          <w:lang w:val="uk-UA"/>
        </w:rPr>
        <w:t xml:space="preserve"> </w:t>
      </w: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наведена в Додатку 1 до Методики.</w:t>
      </w:r>
    </w:p>
    <w:p w:rsidR="00EC6464" w:rsidRPr="001D5F7A" w:rsidRDefault="00EC6464" w:rsidP="00EC6464">
      <w:pPr>
        <w:pStyle w:val="Standard"/>
        <w:spacing w:after="0" w:line="240" w:lineRule="auto"/>
        <w:ind w:firstLine="708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Форма розрахунку плати за оренду </w:t>
      </w:r>
      <w:r w:rsidRPr="001D5F7A">
        <w:rPr>
          <w:rStyle w:val="11"/>
          <w:rFonts w:ascii="Times New Roman" w:hAnsi="Times New Roman"/>
          <w:sz w:val="28"/>
          <w:szCs w:val="28"/>
          <w:lang w:val="uk-UA"/>
        </w:rPr>
        <w:t>нерухомого або іншого окремого індивідуально визначеного майна, що належить до спільної власності територіальних громад сіл, селищ, міст Черкаської області</w:t>
      </w: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 наведена в </w:t>
      </w: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br/>
        <w:t>Додатку 2 до Методики.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0"/>
          <w:szCs w:val="20"/>
          <w:lang w:val="uk-UA"/>
        </w:rPr>
      </w:pPr>
    </w:p>
    <w:p w:rsidR="00EC6464" w:rsidRPr="00E7417B" w:rsidRDefault="00EC6464" w:rsidP="00EC6464">
      <w:pPr>
        <w:pStyle w:val="Standard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val="uk-UA"/>
        </w:rPr>
      </w:pPr>
      <w:r w:rsidRPr="00E7417B">
        <w:rPr>
          <w:rStyle w:val="11"/>
          <w:rFonts w:ascii="Times New Roman" w:hAnsi="Times New Roman" w:cs="Times New Roman"/>
          <w:sz w:val="28"/>
          <w:szCs w:val="28"/>
          <w:lang w:val="uk-UA"/>
        </w:rPr>
        <w:t>5. </w:t>
      </w:r>
      <w:bookmarkStart w:id="0" w:name="w1_31"/>
      <w:r w:rsidRPr="00E7417B">
        <w:rPr>
          <w:rStyle w:val="11"/>
          <w:rFonts w:ascii="Times New Roman" w:hAnsi="Times New Roman" w:cs="Times New Roman"/>
          <w:sz w:val="28"/>
          <w:szCs w:val="28"/>
          <w:lang w:val="uk-UA"/>
        </w:rPr>
        <w:t xml:space="preserve">Вартість об’єкта оренди визначається шляхом проведення незалежної оцінки. </w:t>
      </w: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rStyle w:val="11"/>
          <w:sz w:val="28"/>
          <w:szCs w:val="28"/>
          <w:lang w:val="uk-UA"/>
        </w:rPr>
      </w:pP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Результати незалежної оцінки є чинними протягом 12 місяців від дати оцінки, якщо інший термін не передбачено у звіті з незалежної оцінки.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Style w:val="11"/>
          <w:sz w:val="28"/>
          <w:szCs w:val="28"/>
          <w:lang w:val="uk-UA"/>
        </w:rPr>
      </w:pP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1D5F7A">
        <w:rPr>
          <w:sz w:val="28"/>
          <w:szCs w:val="28"/>
          <w:lang w:val="uk-UA"/>
        </w:rPr>
        <w:lastRenderedPageBreak/>
        <w:t>При укладанні договорів оренди нерухомого майна, а також при продовженні договорів оренди, які підлягають продовженню за результатами проведення аукціону, вартість об’єкта оренди визначається шляхом проведення незалежної оцінки, здійсненої за рахунок Балансоутримувача/Орендодавця.</w:t>
      </w:r>
      <w:r w:rsidRPr="002E51CF">
        <w:rPr>
          <w:lang w:val="uk-UA"/>
        </w:rPr>
        <w:t xml:space="preserve"> </w:t>
      </w:r>
      <w:r w:rsidRPr="009D293B">
        <w:rPr>
          <w:sz w:val="28"/>
          <w:szCs w:val="28"/>
          <w:lang w:val="uk-UA"/>
        </w:rPr>
        <w:t>Після укладання/продовження за результатами проведення аукціону</w:t>
      </w:r>
      <w:r>
        <w:rPr>
          <w:sz w:val="28"/>
          <w:szCs w:val="28"/>
          <w:lang w:val="uk-UA"/>
        </w:rPr>
        <w:t xml:space="preserve"> у строки, встановлені договором</w:t>
      </w:r>
      <w:r w:rsidRPr="009D293B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>,</w:t>
      </w:r>
      <w:r w:rsidRPr="009D293B">
        <w:rPr>
          <w:sz w:val="28"/>
          <w:szCs w:val="28"/>
          <w:lang w:val="uk-UA"/>
        </w:rPr>
        <w:t xml:space="preserve"> </w:t>
      </w:r>
      <w:r w:rsidRPr="003C2D7F">
        <w:rPr>
          <w:sz w:val="28"/>
          <w:szCs w:val="28"/>
          <w:lang w:val="uk-UA"/>
        </w:rPr>
        <w:t xml:space="preserve">Орендар </w:t>
      </w:r>
      <w:r w:rsidRPr="002E51CF">
        <w:rPr>
          <w:sz w:val="28"/>
          <w:szCs w:val="28"/>
          <w:lang w:val="uk-UA"/>
        </w:rPr>
        <w:t xml:space="preserve">зобов’язаний компенсувати </w:t>
      </w:r>
      <w:r>
        <w:rPr>
          <w:sz w:val="28"/>
          <w:szCs w:val="28"/>
          <w:lang w:val="uk-UA"/>
        </w:rPr>
        <w:t>Балансоутримувачу</w:t>
      </w:r>
      <w:r w:rsidRPr="00FC4609">
        <w:rPr>
          <w:sz w:val="28"/>
          <w:szCs w:val="28"/>
          <w:lang w:val="uk-UA"/>
        </w:rPr>
        <w:t>/</w:t>
      </w:r>
      <w:r w:rsidRPr="002E51CF">
        <w:rPr>
          <w:sz w:val="28"/>
          <w:szCs w:val="28"/>
          <w:lang w:val="uk-UA"/>
        </w:rPr>
        <w:t>Орендодавцю витрати, пов’язані з проведенням незалежної оцінки Майна</w:t>
      </w:r>
      <w:r>
        <w:rPr>
          <w:sz w:val="28"/>
          <w:szCs w:val="28"/>
          <w:lang w:val="uk-UA"/>
        </w:rPr>
        <w:t>.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  <w:lang w:val="uk-UA"/>
        </w:rPr>
      </w:pPr>
      <w:r w:rsidRPr="001D5F7A">
        <w:rPr>
          <w:sz w:val="28"/>
          <w:szCs w:val="28"/>
          <w:lang w:val="uk-UA"/>
        </w:rPr>
        <w:t>При продовженні договорів оренди нерухомого майна,</w:t>
      </w:r>
      <w:r w:rsidRPr="001D5F7A">
        <w:rPr>
          <w:rFonts w:ascii="Arial" w:hAnsi="Arial" w:cs="Arial"/>
          <w:sz w:val="21"/>
          <w:szCs w:val="21"/>
          <w:lang w:val="uk-UA"/>
        </w:rPr>
        <w:t xml:space="preserve"> </w:t>
      </w:r>
      <w:r w:rsidRPr="001D5F7A">
        <w:rPr>
          <w:sz w:val="28"/>
          <w:szCs w:val="28"/>
          <w:lang w:val="uk-UA"/>
        </w:rPr>
        <w:t>з орендарями, які мають право продовжити їх на новий строк без проведення аукціону у випадках, передбачених Законом</w:t>
      </w:r>
      <w:r>
        <w:rPr>
          <w:sz w:val="28"/>
          <w:szCs w:val="28"/>
          <w:lang w:val="uk-UA"/>
        </w:rPr>
        <w:t xml:space="preserve"> або </w:t>
      </w:r>
      <w:r w:rsidRPr="00962F60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962F60">
        <w:rPr>
          <w:sz w:val="28"/>
          <w:szCs w:val="28"/>
          <w:lang w:val="uk-UA"/>
        </w:rPr>
        <w:t xml:space="preserve"> про особливості передачі в оренду майна спільної власності територіальних громад сіл, селищ, міст Черкаської області</w:t>
      </w:r>
      <w:r w:rsidRPr="001D5F7A">
        <w:rPr>
          <w:sz w:val="28"/>
          <w:szCs w:val="28"/>
          <w:lang w:val="uk-UA"/>
        </w:rPr>
        <w:t xml:space="preserve">, вартість об’єкта оренди визначається шляхом проведення незалежної оцінки, здійсненої за рахунок Орендаря. 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Style w:val="11"/>
          <w:sz w:val="28"/>
          <w:szCs w:val="28"/>
          <w:lang w:val="uk-UA"/>
        </w:rPr>
      </w:pP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r>
        <w:rPr>
          <w:rStyle w:val="11"/>
          <w:sz w:val="28"/>
          <w:szCs w:val="28"/>
          <w:lang w:val="uk-UA"/>
        </w:rPr>
        <w:t>6. </w:t>
      </w:r>
      <w:r w:rsidRPr="001D5F7A">
        <w:rPr>
          <w:rStyle w:val="11"/>
          <w:sz w:val="28"/>
          <w:szCs w:val="28"/>
          <w:lang w:val="uk-UA"/>
        </w:rPr>
        <w:t>Стартова орендна</w:t>
      </w:r>
      <w:bookmarkEnd w:id="0"/>
      <w:r w:rsidRPr="001D5F7A">
        <w:rPr>
          <w:rStyle w:val="11"/>
          <w:sz w:val="28"/>
          <w:szCs w:val="28"/>
          <w:lang w:val="uk-UA"/>
        </w:rPr>
        <w:t xml:space="preserve"> </w:t>
      </w:r>
      <w:bookmarkStart w:id="1" w:name="w2_81"/>
      <w:r w:rsidRPr="001D5F7A">
        <w:rPr>
          <w:rStyle w:val="11"/>
          <w:sz w:val="28"/>
          <w:szCs w:val="28"/>
          <w:lang w:val="uk-UA"/>
        </w:rPr>
        <w:t>плата</w:t>
      </w:r>
      <w:bookmarkEnd w:id="1"/>
      <w:r w:rsidRPr="001D5F7A">
        <w:rPr>
          <w:rStyle w:val="11"/>
          <w:sz w:val="28"/>
          <w:szCs w:val="28"/>
          <w:lang w:val="uk-UA"/>
        </w:rPr>
        <w:t xml:space="preserve"> за Майно на першому аукціоні: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2" w:name="n2401"/>
      <w:bookmarkEnd w:id="2"/>
      <w:r w:rsidRPr="001D5F7A">
        <w:rPr>
          <w:sz w:val="28"/>
          <w:szCs w:val="28"/>
          <w:lang w:val="uk-UA"/>
        </w:rPr>
        <w:t>для аукціонів з оренди Майна, строк оренди якого перевищує один місяць, зазначається в розрахунку за місяць оренди та становить 1 відсоток вартості об’єкта оренди;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bookmarkStart w:id="3" w:name="n2411"/>
      <w:bookmarkEnd w:id="3"/>
      <w:r w:rsidRPr="001D5F7A">
        <w:rPr>
          <w:rStyle w:val="11"/>
          <w:sz w:val="28"/>
          <w:szCs w:val="28"/>
          <w:lang w:val="uk-UA"/>
        </w:rPr>
        <w:t>для аукціонів з оренди Майна, строк оренди якого становить від однієї доби до одного місяця, зазначається в розрахунку за один день оренди та становить 0,0333 відсотка вартості об’єкта оренди;</w:t>
      </w:r>
    </w:p>
    <w:p w:rsidR="00EC6464" w:rsidRPr="0003000E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bookmarkStart w:id="4" w:name="n2421"/>
      <w:bookmarkEnd w:id="4"/>
      <w:r w:rsidRPr="001D5F7A">
        <w:rPr>
          <w:rStyle w:val="11"/>
          <w:sz w:val="28"/>
          <w:szCs w:val="28"/>
          <w:lang w:val="uk-UA"/>
        </w:rPr>
        <w:t xml:space="preserve">для аукціонів з оренди Майна, строк оренди якого не перевищує одну добу, зазначається в розрахунку за одну годину оренди та становить 0,0042 відсотка </w:t>
      </w:r>
      <w:r w:rsidRPr="0003000E">
        <w:rPr>
          <w:rStyle w:val="11"/>
          <w:sz w:val="28"/>
          <w:szCs w:val="28"/>
          <w:lang w:val="uk-UA"/>
        </w:rPr>
        <w:t>вартості об’єкта оренди (із розрахунку 8 робочих годин на добу).</w:t>
      </w:r>
    </w:p>
    <w:p w:rsidR="00EC6464" w:rsidRPr="0003000E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3000E">
        <w:rPr>
          <w:color w:val="333333"/>
          <w:sz w:val="28"/>
          <w:szCs w:val="28"/>
          <w:shd w:val="clear" w:color="auto" w:fill="FFFFFF"/>
          <w:lang w:val="uk-UA"/>
        </w:rPr>
        <w:t xml:space="preserve">Якщо строк оренди перевищує один місяць, але об’єкт оренди пропонується для погодинного використання, то розмір стартової орендної плати на першому аукціоні зменшується </w:t>
      </w:r>
      <w:proofErr w:type="spellStart"/>
      <w:r w:rsidRPr="0003000E">
        <w:rPr>
          <w:color w:val="333333"/>
          <w:sz w:val="28"/>
          <w:szCs w:val="28"/>
          <w:shd w:val="clear" w:color="auto" w:fill="FFFFFF"/>
          <w:lang w:val="uk-UA"/>
        </w:rPr>
        <w:t>пропорційно</w:t>
      </w:r>
      <w:proofErr w:type="spellEnd"/>
      <w:r w:rsidRPr="0003000E">
        <w:rPr>
          <w:color w:val="333333"/>
          <w:sz w:val="28"/>
          <w:szCs w:val="28"/>
          <w:shd w:val="clear" w:color="auto" w:fill="FFFFFF"/>
          <w:lang w:val="uk-UA"/>
        </w:rPr>
        <w:t xml:space="preserve"> відповідно до часу використання об’єкта</w:t>
      </w:r>
      <w:r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Pr="0003000E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3000E">
        <w:rPr>
          <w:rStyle w:val="11"/>
          <w:sz w:val="28"/>
          <w:szCs w:val="28"/>
          <w:lang w:val="uk-UA"/>
        </w:rPr>
        <w:t>із розрахунку 8 робочих годин на добу</w:t>
      </w:r>
      <w:r w:rsidRPr="0003000E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C6464" w:rsidRPr="00686A46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Style w:val="11"/>
          <w:sz w:val="28"/>
          <w:szCs w:val="28"/>
          <w:lang w:val="uk-UA"/>
        </w:rPr>
      </w:pPr>
      <w:r w:rsidRPr="00686A46"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оголошенні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про передачу майна в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оренду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зазначається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стартова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орендна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плата за всю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площу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об’єкта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за один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місяць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крім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випадків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добової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погодинної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A46">
        <w:rPr>
          <w:color w:val="333333"/>
          <w:sz w:val="28"/>
          <w:szCs w:val="28"/>
          <w:shd w:val="clear" w:color="auto" w:fill="FFFFFF"/>
        </w:rPr>
        <w:t>оренди</w:t>
      </w:r>
      <w:proofErr w:type="spellEnd"/>
      <w:r w:rsidRPr="00686A46">
        <w:rPr>
          <w:color w:val="333333"/>
          <w:sz w:val="28"/>
          <w:szCs w:val="28"/>
          <w:shd w:val="clear" w:color="auto" w:fill="FFFFFF"/>
        </w:rPr>
        <w:t>.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Style w:val="11"/>
          <w:sz w:val="28"/>
          <w:szCs w:val="28"/>
          <w:lang w:val="uk-UA"/>
        </w:rPr>
      </w:pPr>
    </w:p>
    <w:p w:rsidR="00EC6464" w:rsidRPr="00BC0D23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>7</w:t>
      </w:r>
      <w:r w:rsidRPr="001D5F7A">
        <w:rPr>
          <w:rStyle w:val="11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Для укладання та продовження  договорів</w:t>
      </w:r>
      <w:r w:rsidRPr="00BC0D23">
        <w:rPr>
          <w:sz w:val="28"/>
          <w:szCs w:val="28"/>
          <w:lang w:val="uk-UA"/>
        </w:rPr>
        <w:t xml:space="preserve"> оренди нерухомого майна, що належить до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а також укладених до дати затвердження даної Методики</w:t>
      </w:r>
      <w:r w:rsidRPr="00BC0D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з</w:t>
      </w:r>
      <w:r w:rsidRPr="00720756">
        <w:rPr>
          <w:sz w:val="28"/>
          <w:szCs w:val="28"/>
          <w:lang w:val="uk-UA"/>
        </w:rPr>
        <w:t xml:space="preserve"> 01.01.2022 року </w:t>
      </w:r>
      <w:r>
        <w:rPr>
          <w:sz w:val="28"/>
          <w:szCs w:val="28"/>
          <w:lang w:val="uk-UA"/>
        </w:rPr>
        <w:t>місячна</w:t>
      </w:r>
      <w:r w:rsidRPr="00BC0D23">
        <w:rPr>
          <w:sz w:val="28"/>
          <w:szCs w:val="28"/>
          <w:lang w:val="uk-UA"/>
        </w:rPr>
        <w:t xml:space="preserve"> орендн</w:t>
      </w:r>
      <w:r>
        <w:rPr>
          <w:sz w:val="28"/>
          <w:szCs w:val="28"/>
          <w:lang w:val="uk-UA"/>
        </w:rPr>
        <w:t>а плата</w:t>
      </w:r>
      <w:r w:rsidRPr="00BC0D23">
        <w:rPr>
          <w:sz w:val="28"/>
          <w:szCs w:val="28"/>
          <w:lang w:val="uk-UA"/>
        </w:rPr>
        <w:t xml:space="preserve"> встановлюється </w:t>
      </w:r>
      <w:r>
        <w:rPr>
          <w:sz w:val="28"/>
          <w:szCs w:val="28"/>
          <w:lang w:val="uk-UA"/>
        </w:rPr>
        <w:t>в розмірі</w:t>
      </w:r>
      <w:r w:rsidRPr="00BC0D23">
        <w:rPr>
          <w:sz w:val="28"/>
          <w:szCs w:val="28"/>
          <w:lang w:val="uk-UA"/>
        </w:rPr>
        <w:t xml:space="preserve"> 0,5 відсотка оціночної вартості об’єкта оренди наступним категоріям орендарів: </w:t>
      </w:r>
    </w:p>
    <w:p w:rsidR="00EC6464" w:rsidRPr="00BC0D23" w:rsidRDefault="00EC6464" w:rsidP="00EC6464">
      <w:pPr>
        <w:pStyle w:val="rvps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BC0D23">
        <w:rPr>
          <w:sz w:val="28"/>
          <w:szCs w:val="28"/>
          <w:lang w:val="uk-UA"/>
        </w:rPr>
        <w:t>передбаченим частиною першою статті 15 Закону;</w:t>
      </w:r>
    </w:p>
    <w:p w:rsidR="00EC6464" w:rsidRPr="00BC0D23" w:rsidRDefault="00EC6464" w:rsidP="00EC6464">
      <w:pPr>
        <w:pStyle w:val="rvps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BC0D23">
        <w:rPr>
          <w:sz w:val="28"/>
          <w:szCs w:val="28"/>
          <w:lang w:val="uk-UA"/>
        </w:rPr>
        <w:t xml:space="preserve">підприємствам, установам і організаціям, що належать до спільної власності територіальних громад сіл, селищ, міст Черкаської області, діяльність яких фінансується за рахунок державного та/або </w:t>
      </w:r>
      <w:r>
        <w:rPr>
          <w:sz w:val="28"/>
          <w:szCs w:val="28"/>
          <w:lang w:val="uk-UA"/>
        </w:rPr>
        <w:t>місцевих бюджетів</w:t>
      </w:r>
      <w:r w:rsidRPr="00BC0D23">
        <w:rPr>
          <w:sz w:val="28"/>
          <w:szCs w:val="28"/>
          <w:lang w:val="uk-UA"/>
        </w:rPr>
        <w:t xml:space="preserve">; </w:t>
      </w:r>
    </w:p>
    <w:p w:rsidR="00EC6464" w:rsidRPr="00BC0D23" w:rsidRDefault="00EC6464" w:rsidP="00EC6464">
      <w:pPr>
        <w:pStyle w:val="rvps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BC0D23">
        <w:rPr>
          <w:sz w:val="28"/>
          <w:szCs w:val="28"/>
          <w:lang w:val="uk-UA"/>
        </w:rPr>
        <w:lastRenderedPageBreak/>
        <w:t>комунальним некомерційним підприємствам, що належать до спільної власності територіальних громад сіл, селищ, міст Черкаської області.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C0D23">
        <w:rPr>
          <w:sz w:val="28"/>
          <w:szCs w:val="28"/>
          <w:lang w:val="uk-UA"/>
        </w:rPr>
        <w:t xml:space="preserve">ри укладанні та продовженні договорів оренди нерухомого майна, що належить до спільної власності територіальних громад сіл, селищ, міст Черкаської області, категоріям орендарів, зазначеним у цьому пункті Методики, </w:t>
      </w:r>
      <w:r>
        <w:rPr>
          <w:sz w:val="28"/>
          <w:szCs w:val="28"/>
          <w:lang w:val="uk-UA"/>
        </w:rPr>
        <w:t>д</w:t>
      </w:r>
      <w:r w:rsidRPr="00C229FE">
        <w:rPr>
          <w:sz w:val="28"/>
          <w:szCs w:val="28"/>
          <w:lang w:val="uk-UA"/>
        </w:rPr>
        <w:t>о 31.12.2021 року включно</w:t>
      </w:r>
      <w:r w:rsidRPr="00BC0D23">
        <w:rPr>
          <w:sz w:val="28"/>
          <w:szCs w:val="28"/>
          <w:lang w:val="uk-UA"/>
        </w:rPr>
        <w:t xml:space="preserve"> встановлюється розмір річної орендної плати в розмірі 1 гривня.</w:t>
      </w:r>
    </w:p>
    <w:p w:rsidR="00EC6464" w:rsidRPr="00BC0D23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C6464" w:rsidRPr="00BC0D23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C0D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BC0D23">
        <w:rPr>
          <w:sz w:val="28"/>
          <w:szCs w:val="28"/>
          <w:lang w:val="uk-UA"/>
        </w:rPr>
        <w:t>При укладанні/продовженні договорів оренди нерухомого майна, що належить до спільної власності територіальних громад сіл, селищ, міст Черкаської області, розмір орендної плати за перший місяць оренди/ перший місяць після продовження оренди встановлюється на рівні 1 відсотка оціночної вартості об’єкта оренди наступним категоріям орендарів:</w:t>
      </w:r>
    </w:p>
    <w:p w:rsidR="00EC6464" w:rsidRPr="00BC0D23" w:rsidRDefault="00EC6464" w:rsidP="00EC6464">
      <w:pPr>
        <w:pStyle w:val="rvps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BC0D23">
        <w:rPr>
          <w:sz w:val="28"/>
          <w:szCs w:val="28"/>
          <w:lang w:val="uk-UA"/>
        </w:rPr>
        <w:t>передбаченими частиною другою статті 15 Закону (окрім випадків, зазначених у абзацах 11, 12 частини другої статті 15 Закону);</w:t>
      </w:r>
    </w:p>
    <w:p w:rsidR="00EC6464" w:rsidRPr="007A3EB0" w:rsidRDefault="00EC6464" w:rsidP="00EC6464">
      <w:pPr>
        <w:pStyle w:val="rvps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BC0D23">
        <w:rPr>
          <w:sz w:val="28"/>
          <w:szCs w:val="28"/>
          <w:lang w:val="uk-UA"/>
        </w:rPr>
        <w:t>підприємствам, установам і організаціям, що належать до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</w:t>
      </w:r>
      <w:r w:rsidRPr="00BC0D23">
        <w:rPr>
          <w:sz w:val="28"/>
          <w:szCs w:val="28"/>
          <w:lang w:val="uk-UA"/>
        </w:rPr>
        <w:t xml:space="preserve"> (окрім тих, діяльність яких фінансується за рахунок державного та/або </w:t>
      </w:r>
      <w:r w:rsidRPr="007A3EB0">
        <w:rPr>
          <w:sz w:val="28"/>
          <w:szCs w:val="28"/>
          <w:lang w:val="uk-UA"/>
        </w:rPr>
        <w:t>місцевих бюджетів, а також комунальних некомерційних підприємств);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C6464" w:rsidRPr="007A3EB0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7A3EB0">
        <w:rPr>
          <w:sz w:val="28"/>
          <w:szCs w:val="28"/>
          <w:lang w:val="uk-UA"/>
        </w:rPr>
        <w:t xml:space="preserve">Для продовження договорів оренди, </w:t>
      </w:r>
      <w:r>
        <w:rPr>
          <w:sz w:val="28"/>
          <w:szCs w:val="28"/>
          <w:lang w:val="uk-UA"/>
        </w:rPr>
        <w:t xml:space="preserve">передбачених </w:t>
      </w:r>
      <w:r w:rsidRPr="007A3EB0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ом</w:t>
      </w:r>
      <w:r w:rsidRPr="007A3EB0">
        <w:rPr>
          <w:sz w:val="28"/>
          <w:szCs w:val="28"/>
          <w:lang w:val="uk-UA"/>
        </w:rPr>
        <w:t xml:space="preserve"> други</w:t>
      </w:r>
      <w:r>
        <w:rPr>
          <w:sz w:val="28"/>
          <w:szCs w:val="28"/>
          <w:lang w:val="uk-UA"/>
        </w:rPr>
        <w:t>м</w:t>
      </w:r>
      <w:r w:rsidRPr="007A3EB0">
        <w:rPr>
          <w:sz w:val="28"/>
          <w:szCs w:val="28"/>
          <w:lang w:val="uk-UA"/>
        </w:rPr>
        <w:t xml:space="preserve"> частини другої статті 18 Закону</w:t>
      </w:r>
      <w:r>
        <w:rPr>
          <w:sz w:val="28"/>
          <w:szCs w:val="28"/>
          <w:lang w:val="uk-UA"/>
        </w:rPr>
        <w:t>,</w:t>
      </w:r>
      <w:r w:rsidRPr="007A3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(окрім орендарів, зазначених в пунктах </w:t>
      </w:r>
      <w:r>
        <w:rPr>
          <w:sz w:val="28"/>
          <w:szCs w:val="28"/>
          <w:lang w:val="uk-UA"/>
        </w:rPr>
        <w:br/>
        <w:t xml:space="preserve">7 та 8 Методики), </w:t>
      </w:r>
      <w:r w:rsidRPr="007A3EB0">
        <w:rPr>
          <w:sz w:val="28"/>
          <w:szCs w:val="28"/>
          <w:lang w:val="uk-UA"/>
        </w:rPr>
        <w:t>встановлюється розмір орендної плати за перший місяць після продовження оренди на рівні 1 відсотка оціночної вартості об’єкта оренди.</w:t>
      </w:r>
    </w:p>
    <w:p w:rsidR="00EC6464" w:rsidRPr="007A3EB0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C6464" w:rsidRPr="00ED4773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Pr="00ED4773">
        <w:rPr>
          <w:sz w:val="28"/>
          <w:szCs w:val="28"/>
          <w:lang w:val="uk-UA"/>
        </w:rPr>
        <w:t>При укладанні без проведення аукціону / продовженні без проведення аукціону договорів оренди іншого окремого індивідуально визначеного майна, що належить до спільної власності територіальних громад сіл, селищ, міст Черкаської області (в т. ч. у разі оренди транспортних засобів), розмір орендної плати за перший місяць оренди/ перший місяць після продовження оренди встановлюється на рівні 1 відсотка оціночної вартості об’єкта оренди.</w:t>
      </w:r>
    </w:p>
    <w:p w:rsidR="00EC6464" w:rsidRDefault="00EC6464" w:rsidP="00EC6464">
      <w:pPr>
        <w:pStyle w:val="rvps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C6464" w:rsidRPr="00ED4773" w:rsidRDefault="00EC6464" w:rsidP="00EC6464">
      <w:pPr>
        <w:pStyle w:val="rvps2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ED4773">
        <w:rPr>
          <w:sz w:val="28"/>
          <w:szCs w:val="28"/>
          <w:lang w:val="uk-UA"/>
        </w:rPr>
        <w:t xml:space="preserve">Для передачі в оренду без проведення аукціону Майна, строк оренди якого становить від однієї доби до одного місяця, розмір орендної плати зазначається в розрахунку за один день оренди та становить 0,0333 відсотка </w:t>
      </w:r>
      <w:r>
        <w:rPr>
          <w:sz w:val="28"/>
          <w:szCs w:val="28"/>
          <w:lang w:val="uk-UA"/>
        </w:rPr>
        <w:t>вартості об’єкта оренди.</w:t>
      </w:r>
    </w:p>
    <w:p w:rsidR="00EC6464" w:rsidRDefault="00EC6464" w:rsidP="00EC6464">
      <w:pPr>
        <w:pStyle w:val="rvps2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C6464" w:rsidRPr="00ED4773" w:rsidRDefault="00EC6464" w:rsidP="00EC6464">
      <w:pPr>
        <w:pStyle w:val="rvps2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Pr="00ED4773">
        <w:rPr>
          <w:sz w:val="28"/>
          <w:szCs w:val="28"/>
          <w:lang w:val="uk-UA"/>
        </w:rPr>
        <w:t>Для передачі в оренду без проведення аукціону Майна, строк оренди якого н</w:t>
      </w:r>
      <w:r>
        <w:rPr>
          <w:sz w:val="28"/>
          <w:szCs w:val="28"/>
          <w:lang w:val="uk-UA"/>
        </w:rPr>
        <w:t>е перевищує одну добу,</w:t>
      </w:r>
      <w:r w:rsidRPr="00ED4773">
        <w:rPr>
          <w:sz w:val="28"/>
          <w:szCs w:val="28"/>
          <w:lang w:val="uk-UA"/>
        </w:rPr>
        <w:t xml:space="preserve"> розмір орендної плати зазначається в розрахунку за одну годину оренди та становить 0,0042 відсотка вартості об’єкта оренди </w:t>
      </w:r>
      <w:r>
        <w:rPr>
          <w:sz w:val="28"/>
          <w:szCs w:val="28"/>
          <w:lang w:val="uk-UA"/>
        </w:rPr>
        <w:br/>
      </w:r>
      <w:r w:rsidRPr="00ED4773">
        <w:rPr>
          <w:sz w:val="28"/>
          <w:szCs w:val="28"/>
          <w:lang w:val="uk-UA"/>
        </w:rPr>
        <w:t>(із розрахунку 8 робочих годин на добу).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1D5F7A">
        <w:rPr>
          <w:sz w:val="28"/>
          <w:szCs w:val="28"/>
          <w:lang w:val="uk-UA"/>
        </w:rPr>
        <w:t>У разі якщо погодинна оренда припадає на вихідний або святковий день, у такі дні орендна плата нараховується за повну добу.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0"/>
          <w:szCs w:val="20"/>
          <w:lang w:val="uk-UA"/>
        </w:rPr>
      </w:pPr>
    </w:p>
    <w:p w:rsidR="003F2090" w:rsidRPr="001D5F7A" w:rsidRDefault="003F2090" w:rsidP="00EC6464">
      <w:pPr>
        <w:pStyle w:val="rvps2"/>
        <w:shd w:val="clear" w:color="auto" w:fill="FFFFFF"/>
        <w:spacing w:before="0" w:after="0"/>
        <w:ind w:firstLine="709"/>
        <w:jc w:val="both"/>
        <w:rPr>
          <w:sz w:val="20"/>
          <w:szCs w:val="20"/>
          <w:lang w:val="uk-UA"/>
        </w:rPr>
      </w:pPr>
    </w:p>
    <w:p w:rsidR="003F2090" w:rsidRPr="000A43CF" w:rsidRDefault="00EC6464" w:rsidP="003F2090">
      <w:pPr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  <w:lang w:val="uk-UA"/>
        </w:rPr>
        <w:lastRenderedPageBreak/>
        <w:t>13</w:t>
      </w:r>
      <w:r w:rsidRPr="001D5F7A">
        <w:rPr>
          <w:rStyle w:val="11"/>
          <w:sz w:val="28"/>
          <w:szCs w:val="28"/>
          <w:lang w:val="uk-UA"/>
        </w:rPr>
        <w:t>. </w:t>
      </w:r>
      <w:r w:rsidR="003F20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Місяць</w:t>
      </w:r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ринкової</w:t>
      </w:r>
      <w:proofErr w:type="spellEnd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 xml:space="preserve"> майна </w:t>
      </w:r>
      <w:r w:rsidR="003F20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proofErr w:type="spellStart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базови</w:t>
      </w:r>
      <w:proofErr w:type="spellEnd"/>
      <w:r w:rsidR="003F20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3F2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090">
        <w:rPr>
          <w:rFonts w:ascii="Times New Roman" w:hAnsi="Times New Roman" w:cs="Times New Roman"/>
          <w:color w:val="000000"/>
          <w:sz w:val="28"/>
          <w:szCs w:val="28"/>
        </w:rPr>
        <w:t>місяцем</w:t>
      </w:r>
      <w:proofErr w:type="spellEnd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F2090" w:rsidRPr="000A4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090" w:rsidRDefault="003F2090" w:rsidP="003F20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визначення розміру орендної плати за перший місяць оренди/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63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перший місяць після продовження оренди/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3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стартової орендної плати, розмір орендної плати за базовий місяць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енди </w:t>
      </w:r>
      <w:r w:rsidRPr="0063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коригується на індекси інфляції за місяці, що минули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місяця</w:t>
      </w:r>
      <w:r w:rsidRPr="00633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визначення ринкової вартості об’єкта оренди.</w:t>
      </w:r>
    </w:p>
    <w:p w:rsidR="00EC6464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rStyle w:val="11"/>
          <w:sz w:val="28"/>
          <w:szCs w:val="28"/>
          <w:lang w:val="uk-UA"/>
        </w:rPr>
      </w:pPr>
      <w:bookmarkStart w:id="5" w:name="n246"/>
      <w:bookmarkStart w:id="6" w:name="n244"/>
      <w:bookmarkStart w:id="7" w:name="_GoBack"/>
      <w:bookmarkEnd w:id="5"/>
      <w:bookmarkEnd w:id="6"/>
      <w:bookmarkEnd w:id="7"/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r>
        <w:rPr>
          <w:rStyle w:val="11"/>
          <w:sz w:val="28"/>
          <w:szCs w:val="28"/>
          <w:lang w:val="uk-UA"/>
        </w:rPr>
        <w:t>14. </w:t>
      </w:r>
      <w:r w:rsidRPr="001D5F7A">
        <w:rPr>
          <w:rStyle w:val="11"/>
          <w:sz w:val="28"/>
          <w:szCs w:val="28"/>
          <w:lang w:val="uk-UA"/>
        </w:rPr>
        <w:t>В оголошенні про передачу Майна в оренду зазначається стартова</w:t>
      </w:r>
      <w:bookmarkStart w:id="8" w:name="w1_4"/>
      <w:r w:rsidRPr="001D5F7A">
        <w:rPr>
          <w:rStyle w:val="11"/>
          <w:sz w:val="28"/>
          <w:szCs w:val="28"/>
          <w:lang w:val="uk-UA"/>
        </w:rPr>
        <w:t xml:space="preserve"> орендна</w:t>
      </w:r>
      <w:bookmarkStart w:id="9" w:name="w2_9"/>
      <w:bookmarkEnd w:id="8"/>
      <w:r w:rsidRPr="001D5F7A">
        <w:rPr>
          <w:rStyle w:val="11"/>
          <w:sz w:val="28"/>
          <w:szCs w:val="28"/>
          <w:lang w:val="uk-UA"/>
        </w:rPr>
        <w:t xml:space="preserve"> плата</w:t>
      </w:r>
      <w:bookmarkEnd w:id="9"/>
      <w:r w:rsidRPr="001D5F7A">
        <w:rPr>
          <w:rStyle w:val="11"/>
          <w:sz w:val="28"/>
          <w:szCs w:val="28"/>
          <w:lang w:val="uk-UA"/>
        </w:rPr>
        <w:t xml:space="preserve"> за всю площу об’єкта оренди за один місяць, крім випадків добової або погодинної оренди.</w:t>
      </w:r>
    </w:p>
    <w:p w:rsidR="00EC6464" w:rsidRDefault="00EC6464" w:rsidP="00EC6464">
      <w:pPr>
        <w:pStyle w:val="Standard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val="uk-UA"/>
        </w:rPr>
      </w:pP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sz w:val="28"/>
          <w:szCs w:val="28"/>
          <w:lang w:val="uk-UA"/>
        </w:rPr>
        <w:t>15. </w:t>
      </w:r>
      <w:r w:rsidRPr="001D5F7A">
        <w:rPr>
          <w:rStyle w:val="11"/>
          <w:rFonts w:ascii="Times New Roman" w:hAnsi="Times New Roman" w:cs="Times New Roman"/>
          <w:sz w:val="28"/>
          <w:szCs w:val="28"/>
          <w:lang w:val="uk-UA"/>
        </w:rPr>
        <w:t>Орендна плата за кожний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EC6464" w:rsidRPr="001D5F7A" w:rsidRDefault="00EC6464" w:rsidP="00EC646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r>
        <w:rPr>
          <w:rStyle w:val="11"/>
          <w:sz w:val="28"/>
          <w:szCs w:val="28"/>
          <w:shd w:val="clear" w:color="auto" w:fill="FFFFFF"/>
          <w:lang w:val="uk-UA"/>
        </w:rPr>
        <w:t>16</w:t>
      </w:r>
      <w:r w:rsidRPr="001D5F7A">
        <w:rPr>
          <w:rStyle w:val="11"/>
          <w:sz w:val="28"/>
          <w:szCs w:val="28"/>
          <w:shd w:val="clear" w:color="auto" w:fill="FFFFFF"/>
          <w:lang w:val="uk-UA"/>
        </w:rPr>
        <w:t>. </w:t>
      </w:r>
      <w:r w:rsidRPr="001D5F7A">
        <w:rPr>
          <w:rStyle w:val="11"/>
          <w:sz w:val="28"/>
          <w:szCs w:val="28"/>
          <w:lang w:val="uk-UA"/>
        </w:rPr>
        <w:t>У разі зміни площі об’єкта оренди перерахунок орендної плати здійснюється за формулою: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left="2831" w:firstLine="1"/>
        <w:jc w:val="both"/>
        <w:rPr>
          <w:lang w:val="uk-UA"/>
        </w:rPr>
      </w:pPr>
      <w:proofErr w:type="spellStart"/>
      <w:r w:rsidRPr="001D5F7A">
        <w:rPr>
          <w:rStyle w:val="11"/>
          <w:b/>
          <w:sz w:val="28"/>
          <w:szCs w:val="28"/>
          <w:lang w:val="uk-UA"/>
        </w:rPr>
        <w:t>Опл.д</w:t>
      </w:r>
      <w:proofErr w:type="spellEnd"/>
      <w:r w:rsidRPr="001D5F7A">
        <w:rPr>
          <w:rStyle w:val="11"/>
          <w:b/>
          <w:sz w:val="28"/>
          <w:szCs w:val="28"/>
          <w:lang w:val="uk-UA"/>
        </w:rPr>
        <w:t xml:space="preserve"> х Пн </w:t>
      </w:r>
    </w:p>
    <w:p w:rsidR="00EC6464" w:rsidRPr="001D5F7A" w:rsidRDefault="00EC6464" w:rsidP="00EC6464">
      <w:pPr>
        <w:pStyle w:val="rvps12"/>
        <w:shd w:val="clear" w:color="auto" w:fill="FFFFFF"/>
        <w:spacing w:before="0" w:after="0"/>
        <w:ind w:left="707" w:firstLine="709"/>
        <w:rPr>
          <w:lang w:val="uk-UA"/>
        </w:rPr>
      </w:pPr>
      <w:bookmarkStart w:id="10" w:name="n604"/>
      <w:bookmarkEnd w:id="10"/>
      <w:proofErr w:type="spellStart"/>
      <w:r w:rsidRPr="001D5F7A">
        <w:rPr>
          <w:rStyle w:val="11"/>
          <w:b/>
          <w:sz w:val="28"/>
          <w:szCs w:val="28"/>
          <w:lang w:val="uk-UA"/>
        </w:rPr>
        <w:t>Опл.н</w:t>
      </w:r>
      <w:proofErr w:type="spellEnd"/>
      <w:r w:rsidRPr="001D5F7A">
        <w:rPr>
          <w:rStyle w:val="11"/>
          <w:b/>
          <w:sz w:val="28"/>
          <w:szCs w:val="28"/>
          <w:lang w:val="uk-UA"/>
        </w:rPr>
        <w:t xml:space="preserve"> = --------------------------;</w:t>
      </w:r>
    </w:p>
    <w:p w:rsidR="00EC6464" w:rsidRPr="001D5F7A" w:rsidRDefault="00EC6464" w:rsidP="00EC6464">
      <w:pPr>
        <w:pStyle w:val="rvps12"/>
        <w:shd w:val="clear" w:color="auto" w:fill="FFFFFF"/>
        <w:spacing w:before="0" w:after="0"/>
        <w:ind w:left="2831" w:firstLine="709"/>
        <w:rPr>
          <w:b/>
          <w:sz w:val="28"/>
          <w:szCs w:val="28"/>
          <w:lang w:val="uk-UA"/>
        </w:rPr>
      </w:pPr>
      <w:proofErr w:type="spellStart"/>
      <w:r w:rsidRPr="001D5F7A">
        <w:rPr>
          <w:b/>
          <w:sz w:val="28"/>
          <w:szCs w:val="28"/>
          <w:lang w:val="uk-UA"/>
        </w:rPr>
        <w:t>Пд</w:t>
      </w:r>
      <w:proofErr w:type="spellEnd"/>
    </w:p>
    <w:p w:rsidR="00EC6464" w:rsidRPr="001D5F7A" w:rsidRDefault="00EC6464" w:rsidP="00EC6464">
      <w:pPr>
        <w:pStyle w:val="rvps8"/>
        <w:shd w:val="clear" w:color="auto" w:fill="FFFFFF"/>
        <w:spacing w:before="0" w:after="0"/>
        <w:ind w:firstLine="709"/>
        <w:jc w:val="both"/>
        <w:rPr>
          <w:lang w:val="uk-UA"/>
        </w:rPr>
      </w:pPr>
      <w:bookmarkStart w:id="11" w:name="n605"/>
      <w:bookmarkEnd w:id="11"/>
      <w:r w:rsidRPr="001D5F7A">
        <w:rPr>
          <w:rStyle w:val="11"/>
          <w:sz w:val="28"/>
          <w:szCs w:val="28"/>
          <w:lang w:val="uk-UA"/>
        </w:rPr>
        <w:t xml:space="preserve">де </w:t>
      </w:r>
      <w:proofErr w:type="spellStart"/>
      <w:r w:rsidRPr="001D5F7A">
        <w:rPr>
          <w:rStyle w:val="11"/>
          <w:b/>
          <w:sz w:val="28"/>
          <w:szCs w:val="28"/>
          <w:lang w:val="uk-UA"/>
        </w:rPr>
        <w:t>Опл.н</w:t>
      </w:r>
      <w:proofErr w:type="spellEnd"/>
      <w:r w:rsidRPr="001D5F7A">
        <w:rPr>
          <w:rStyle w:val="11"/>
          <w:sz w:val="28"/>
          <w:szCs w:val="28"/>
          <w:lang w:val="uk-UA"/>
        </w:rPr>
        <w:t xml:space="preserve"> – нова орендна плата;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bookmarkStart w:id="12" w:name="n606"/>
      <w:bookmarkEnd w:id="12"/>
      <w:proofErr w:type="spellStart"/>
      <w:r w:rsidRPr="001D5F7A">
        <w:rPr>
          <w:rStyle w:val="11"/>
          <w:b/>
          <w:sz w:val="28"/>
          <w:szCs w:val="28"/>
          <w:lang w:val="uk-UA"/>
        </w:rPr>
        <w:t>Опл.д</w:t>
      </w:r>
      <w:proofErr w:type="spellEnd"/>
      <w:r w:rsidRPr="001D5F7A">
        <w:rPr>
          <w:rStyle w:val="11"/>
          <w:sz w:val="28"/>
          <w:szCs w:val="28"/>
          <w:lang w:val="uk-UA"/>
        </w:rPr>
        <w:t xml:space="preserve"> - орендна плата за договором;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bookmarkStart w:id="13" w:name="n607"/>
      <w:bookmarkEnd w:id="13"/>
      <w:r w:rsidRPr="001D5F7A">
        <w:rPr>
          <w:rStyle w:val="11"/>
          <w:b/>
          <w:sz w:val="28"/>
          <w:szCs w:val="28"/>
          <w:lang w:val="uk-UA"/>
        </w:rPr>
        <w:t>Пн</w:t>
      </w:r>
      <w:r w:rsidRPr="001D5F7A">
        <w:rPr>
          <w:rStyle w:val="11"/>
          <w:sz w:val="28"/>
          <w:szCs w:val="28"/>
          <w:lang w:val="uk-UA"/>
        </w:rPr>
        <w:t xml:space="preserve"> - нова площа об’єкта оренди;</w:t>
      </w:r>
    </w:p>
    <w:p w:rsidR="00EC6464" w:rsidRPr="001D5F7A" w:rsidRDefault="00EC6464" w:rsidP="00EC6464">
      <w:pPr>
        <w:pStyle w:val="rvps2"/>
        <w:shd w:val="clear" w:color="auto" w:fill="FFFFFF"/>
        <w:spacing w:before="0" w:after="0"/>
        <w:ind w:firstLine="709"/>
        <w:jc w:val="both"/>
        <w:rPr>
          <w:lang w:val="uk-UA"/>
        </w:rPr>
      </w:pPr>
      <w:bookmarkStart w:id="14" w:name="n608"/>
      <w:bookmarkEnd w:id="14"/>
      <w:proofErr w:type="spellStart"/>
      <w:r w:rsidRPr="001D5F7A">
        <w:rPr>
          <w:rStyle w:val="11"/>
          <w:b/>
          <w:sz w:val="28"/>
          <w:szCs w:val="28"/>
          <w:lang w:val="uk-UA"/>
        </w:rPr>
        <w:t>Пд</w:t>
      </w:r>
      <w:proofErr w:type="spellEnd"/>
      <w:r w:rsidRPr="001D5F7A">
        <w:rPr>
          <w:rStyle w:val="11"/>
          <w:sz w:val="28"/>
          <w:szCs w:val="28"/>
          <w:lang w:val="uk-UA"/>
        </w:rPr>
        <w:t xml:space="preserve"> - площа об’єкта оренди за договором.</w:t>
      </w:r>
    </w:p>
    <w:p w:rsidR="00EC6464" w:rsidRPr="00A46CDE" w:rsidRDefault="00EC6464" w:rsidP="00EC646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C6464" w:rsidRPr="001D5F7A" w:rsidRDefault="00EC6464" w:rsidP="00EC6464">
      <w:pPr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F7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при продовженні договорів оренди без проведення аукціону / продовженні договорів оренди через аукціон, розмір місячної орендної плати / стартовий розмір місячної орендної плати на першому аукціоні, розрахований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>у спосіб, визначений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>
        <w:rPr>
          <w:rFonts w:ascii="Times New Roman" w:hAnsi="Times New Roman" w:cs="Times New Roman"/>
          <w:sz w:val="28"/>
          <w:szCs w:val="28"/>
          <w:lang w:val="uk-UA"/>
        </w:rPr>
        <w:t>нною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продовження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методикою </w:t>
      </w:r>
      <w:r w:rsidRPr="00366983">
        <w:rPr>
          <w:rFonts w:ascii="Times New Roman" w:hAnsi="Times New Roman" w:cs="Times New Roman"/>
          <w:sz w:val="28"/>
          <w:szCs w:val="28"/>
          <w:lang w:val="uk-UA"/>
        </w:rPr>
        <w:t>розрахунку орендної плати за майно спільної власності територіальних громад сіл, селищ, міст Черкаської області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>, є нижчим за останню місячну орендну плату, встановлену договором, що продовжується, орендна плата встановлюється на рівні останньої місячної орендної плати, встановленої договором, що продовжується.</w:t>
      </w:r>
    </w:p>
    <w:p w:rsidR="00EC6464" w:rsidRPr="001D5F7A" w:rsidRDefault="00EC6464" w:rsidP="00EC6464">
      <w:pPr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464" w:rsidRPr="00D214FF" w:rsidRDefault="00EC6464" w:rsidP="00EC6464">
      <w:pPr>
        <w:widowControl/>
        <w:autoSpaceDN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 В разі, якщо відповідно до положень даної Методики необхідно здійснити перегляд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>розміру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чинному договору оренди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Pr="00346C85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по такому договору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підлягає перегляду за умови, що це передбачено </w:t>
      </w:r>
      <w:r w:rsidRPr="00D214FF">
        <w:rPr>
          <w:rFonts w:ascii="Times New Roman" w:hAnsi="Times New Roman" w:cs="Times New Roman"/>
          <w:sz w:val="28"/>
          <w:szCs w:val="28"/>
          <w:lang w:val="uk-UA"/>
        </w:rPr>
        <w:t xml:space="preserve">умовами укладеного договору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4408D">
        <w:rPr>
          <w:rFonts w:ascii="Times New Roman" w:hAnsi="Times New Roman" w:cs="Times New Roman"/>
          <w:sz w:val="28"/>
          <w:szCs w:val="28"/>
          <w:lang w:val="uk-UA"/>
        </w:rPr>
        <w:t>такий перегляд</w:t>
      </w:r>
      <w:r w:rsidRPr="001D5F7A">
        <w:rPr>
          <w:rFonts w:ascii="Times New Roman" w:hAnsi="Times New Roman" w:cs="Times New Roman"/>
          <w:sz w:val="28"/>
          <w:szCs w:val="28"/>
          <w:lang w:val="uk-UA"/>
        </w:rPr>
        <w:t xml:space="preserve"> не призведе до зменшення розміру орендної плати.</w:t>
      </w:r>
      <w:r w:rsidRPr="00D214FF">
        <w:rPr>
          <w:lang w:val="uk-UA"/>
        </w:rPr>
        <w:t xml:space="preserve"> </w:t>
      </w:r>
    </w:p>
    <w:p w:rsidR="00EC6464" w:rsidRDefault="00EC6464" w:rsidP="00EC6464">
      <w:pPr>
        <w:widowControl/>
        <w:autoSpaceDN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перегляду </w:t>
      </w:r>
      <w:r w:rsidRPr="00346C85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6C85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0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вартості</w:t>
      </w:r>
      <w:r w:rsidRPr="00BC0D23">
        <w:rPr>
          <w:rFonts w:ascii="Times New Roman" w:hAnsi="Times New Roman" w:cs="Times New Roman"/>
          <w:sz w:val="28"/>
          <w:szCs w:val="28"/>
          <w:lang w:val="uk-UA"/>
        </w:rPr>
        <w:t xml:space="preserve"> об’єкта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Pr="00BC0D23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незалежної оцінки, здійсненої за рахунок Балансоутримувача/Орендодавця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1C0" w:rsidRDefault="00A021C0" w:rsidP="00951074">
      <w:pPr>
        <w:widowControl/>
        <w:autoSpaceDN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65" w:rsidRPr="001D5F7A" w:rsidRDefault="00E76B65" w:rsidP="00951074">
      <w:pPr>
        <w:widowControl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76B65" w:rsidRPr="001D5F7A" w:rsidSect="009F2883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92D40" w:rsidRPr="001D5F7A" w:rsidRDefault="00C92D40" w:rsidP="00951074">
      <w:pPr>
        <w:pStyle w:val="Standard"/>
        <w:spacing w:after="0" w:line="240" w:lineRule="auto"/>
        <w:ind w:left="10428" w:firstLine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C92D40" w:rsidRPr="001D5F7A" w:rsidRDefault="00C92D40" w:rsidP="00951074">
      <w:pPr>
        <w:pStyle w:val="Standard"/>
        <w:spacing w:after="0" w:line="240" w:lineRule="auto"/>
        <w:ind w:left="10236" w:firstLine="3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до Методики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10044" w:firstLine="576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Додаток до договору оренди</w:t>
      </w:r>
    </w:p>
    <w:p w:rsidR="00C92D40" w:rsidRPr="001D5F7A" w:rsidRDefault="00C92D40" w:rsidP="00951074">
      <w:pPr>
        <w:pStyle w:val="Standard"/>
        <w:spacing w:after="0" w:line="240" w:lineRule="auto"/>
        <w:ind w:left="10428" w:firstLine="192"/>
        <w:jc w:val="both"/>
        <w:rPr>
          <w:rStyle w:val="11"/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єдиного (цілісного) майнового </w:t>
      </w:r>
    </w:p>
    <w:p w:rsidR="00C92D40" w:rsidRPr="001D5F7A" w:rsidRDefault="00C92D40" w:rsidP="00951074">
      <w:pPr>
        <w:pStyle w:val="Standard"/>
        <w:spacing w:after="0" w:line="240" w:lineRule="auto"/>
        <w:ind w:left="10428" w:firstLine="192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комплексу</w:t>
      </w:r>
    </w:p>
    <w:p w:rsidR="00C92D40" w:rsidRPr="001D5F7A" w:rsidRDefault="00C92D40" w:rsidP="00951074">
      <w:pPr>
        <w:pStyle w:val="Standard"/>
        <w:spacing w:after="0" w:line="240" w:lineRule="auto"/>
        <w:ind w:left="10236" w:firstLine="384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№ ______ від</w:t>
      </w:r>
      <w:r w:rsidR="00844039"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„___” ____________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center"/>
        <w:rPr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b/>
          <w:sz w:val="24"/>
          <w:szCs w:val="24"/>
          <w:lang w:val="uk-UA"/>
        </w:rPr>
        <w:t>Р О З Р А Х У Н О К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плати за оренду єдиного (цілісного) майнового комплексу (структурного підрозділу підприємства),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що належить до спільної власності територіальних громад сіл, селищ, міст Черкаської області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 xml:space="preserve"> (назва Орендодавця)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>(назва Орендаря)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>(мета використання)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438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792"/>
        <w:gridCol w:w="1080"/>
        <w:gridCol w:w="1059"/>
        <w:gridCol w:w="1767"/>
        <w:gridCol w:w="1710"/>
        <w:gridCol w:w="1278"/>
        <w:gridCol w:w="1571"/>
        <w:gridCol w:w="1482"/>
      </w:tblGrid>
      <w:tr w:rsidR="003678A1" w:rsidRPr="001D5F7A" w:rsidTr="00475471">
        <w:trPr>
          <w:trHeight w:val="88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Назва та адреса об’єкта оренди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(відповідно до технічної документації)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Площа оренди м</w:t>
            </w:r>
            <w:r w:rsidRPr="001D5F7A">
              <w:rPr>
                <w:rStyle w:val="11"/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 xml:space="preserve">Вартість майна за незалежною оцінкою </w:t>
            </w: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br/>
              <w:t>станом на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"__" ________________р.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(грн)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 xml:space="preserve">Індекс інфляції, з моменту проведення </w:t>
            </w:r>
            <w:r w:rsidR="00475471" w:rsidRPr="001D5F7A">
              <w:rPr>
                <w:rStyle w:val="11"/>
                <w:rFonts w:ascii="Times New Roman" w:hAnsi="Times New Roman" w:cs="Times New Roman"/>
                <w:lang w:val="uk-UA"/>
              </w:rPr>
              <w:t>незалежно</w:t>
            </w:r>
            <w:r w:rsidRPr="001D5F7A">
              <w:rPr>
                <w:rFonts w:ascii="Times New Roman" w:hAnsi="Times New Roman" w:cs="Times New Roman"/>
                <w:lang w:val="uk-UA"/>
              </w:rPr>
              <w:t>ї оцінки,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Орендна ставка,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 xml:space="preserve">Орендна плата за </w:t>
            </w: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br/>
              <w:t>базовий ___________ місяць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(грн.)</w:t>
            </w:r>
          </w:p>
        </w:tc>
      </w:tr>
      <w:tr w:rsidR="003678A1" w:rsidRPr="001D5F7A" w:rsidTr="00475471">
        <w:trPr>
          <w:trHeight w:val="45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lang w:val="uk-UA"/>
              </w:rPr>
            </w:pPr>
          </w:p>
        </w:tc>
        <w:tc>
          <w:tcPr>
            <w:tcW w:w="4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Орендна плата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b/>
                <w:lang w:val="uk-UA"/>
              </w:rPr>
              <w:t>без ПДВ</w:t>
            </w: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,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5F7A">
              <w:rPr>
                <w:rFonts w:ascii="Times New Roman" w:hAnsi="Times New Roman" w:cs="Times New Roman"/>
                <w:lang w:val="uk-UA"/>
              </w:rPr>
              <w:t>Орендна плата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b/>
                <w:lang w:val="uk-UA"/>
              </w:rPr>
              <w:t>з ПДВ</w:t>
            </w: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3678A1" w:rsidRPr="001D5F7A" w:rsidTr="00475471">
        <w:trPr>
          <w:trHeight w:val="78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1м</w:t>
            </w:r>
            <w:r w:rsidRPr="001D5F7A">
              <w:rPr>
                <w:rStyle w:val="11"/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lang w:val="uk-UA"/>
              </w:rPr>
              <w:t>Усього об’єкта оренди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lang w:val="uk-UA"/>
              </w:rPr>
              <w:t>без ПДВ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lang w:val="uk-UA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lang w:val="uk-UA"/>
              </w:rPr>
            </w:pP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6F27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92D40" w:rsidRPr="001D5F7A" w:rsidRDefault="00C92D40" w:rsidP="009510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both"/>
        <w:rPr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 Черкаської обласної ради</w:t>
      </w:r>
    </w:p>
    <w:p w:rsidR="00C92D40" w:rsidRPr="001D5F7A" w:rsidRDefault="00C92D40" w:rsidP="009510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Style w:val="11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Style w:val="11"/>
          <w:rFonts w:ascii="Times New Roman" w:hAnsi="Times New Roman" w:cs="Times New Roman"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Style w:val="11"/>
          <w:rFonts w:ascii="Times New Roman" w:hAnsi="Times New Roman" w:cs="Times New Roman"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до Методики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Додаток до договору оренди </w:t>
      </w:r>
      <w:r w:rsidRPr="001D5F7A">
        <w:rPr>
          <w:rStyle w:val="11"/>
          <w:rFonts w:ascii="Times New Roman" w:hAnsi="Times New Roman"/>
          <w:sz w:val="24"/>
          <w:szCs w:val="24"/>
          <w:lang w:val="uk-UA"/>
        </w:rPr>
        <w:t xml:space="preserve">нерухомого або іншого окремого індивідуально визначеного </w:t>
      </w:r>
      <w:r w:rsidRPr="001D5F7A">
        <w:rPr>
          <w:rStyle w:val="11"/>
          <w:rFonts w:ascii="Times New Roman" w:hAnsi="Times New Roman"/>
          <w:sz w:val="24"/>
          <w:szCs w:val="24"/>
          <w:lang w:val="uk-UA"/>
        </w:rPr>
        <w:br/>
        <w:t>майна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№ ______ від „___” ____________</w:t>
      </w:r>
    </w:p>
    <w:p w:rsidR="00C92D40" w:rsidRPr="001D5F7A" w:rsidRDefault="00C92D40" w:rsidP="00951074">
      <w:pPr>
        <w:pStyle w:val="Standard"/>
        <w:spacing w:after="0" w:line="240" w:lineRule="auto"/>
        <w:ind w:left="9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b/>
          <w:sz w:val="24"/>
          <w:szCs w:val="24"/>
          <w:lang w:val="uk-UA"/>
        </w:rPr>
        <w:t>Р О З Р А Х У Н О К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плати за оренду </w:t>
      </w:r>
      <w:r w:rsidRPr="001D5F7A">
        <w:rPr>
          <w:rStyle w:val="11"/>
          <w:rFonts w:ascii="Times New Roman" w:hAnsi="Times New Roman"/>
          <w:sz w:val="24"/>
          <w:szCs w:val="24"/>
          <w:lang w:val="uk-UA"/>
        </w:rPr>
        <w:t>нерухомого або іншого окремого індивідуально визначеного майна</w:t>
      </w: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 спільної власності територіальних громад</w:t>
      </w:r>
      <w:r w:rsidR="00844039"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сіл, селищ, міст Черкаської області та знаходиться на балансі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 xml:space="preserve"> (назва Орендодавця)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>(назва Орендаря)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lang w:val="uk-UA"/>
        </w:rPr>
      </w:pPr>
      <w:r w:rsidRPr="001D5F7A">
        <w:rPr>
          <w:rStyle w:val="11"/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D5F7A">
        <w:rPr>
          <w:rFonts w:ascii="Times New Roman" w:hAnsi="Times New Roman" w:cs="Times New Roman"/>
          <w:sz w:val="18"/>
          <w:szCs w:val="18"/>
          <w:lang w:val="uk-UA"/>
        </w:rPr>
        <w:t>(мета використання)</w:t>
      </w:r>
    </w:p>
    <w:p w:rsidR="00C92D40" w:rsidRPr="001D5F7A" w:rsidRDefault="00C92D40" w:rsidP="009510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438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792"/>
        <w:gridCol w:w="1080"/>
        <w:gridCol w:w="1059"/>
        <w:gridCol w:w="1767"/>
        <w:gridCol w:w="1710"/>
        <w:gridCol w:w="1278"/>
        <w:gridCol w:w="1571"/>
        <w:gridCol w:w="1482"/>
      </w:tblGrid>
      <w:tr w:rsidR="003678A1" w:rsidRPr="001D5F7A" w:rsidTr="00475471">
        <w:trPr>
          <w:trHeight w:val="71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Назва та адреса об’єкта оренди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(відповідно до технічної документації)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Площа оренди м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майна за незалежною оцінкою 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станом на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"__" ________________р.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інфляції, з моменту проведення експертної оцінки,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Орендна ставка,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Орендна плата за 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базовий ___________ місяць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3678A1" w:rsidRPr="001D5F7A" w:rsidTr="00475471">
        <w:trPr>
          <w:trHeight w:val="45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Орендна плата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Орендна плата</w:t>
            </w:r>
          </w:p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3678A1" w:rsidRPr="001D5F7A" w:rsidTr="00475471">
        <w:trPr>
          <w:trHeight w:val="477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F7A"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об’єкта оренди </w:t>
            </w:r>
            <w:r w:rsidRPr="001D5F7A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40" w:rsidRPr="001D5F7A" w:rsidRDefault="00C92D40" w:rsidP="00951074">
            <w:pPr>
              <w:widowControl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8A1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F27" w:rsidRPr="001D5F7A" w:rsidTr="00C92D4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40" w:rsidRPr="001D5F7A" w:rsidRDefault="00C92D40" w:rsidP="0095107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92D40" w:rsidRPr="001D5F7A" w:rsidRDefault="00C92D40" w:rsidP="009510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2D40" w:rsidRPr="001D5F7A" w:rsidRDefault="00C92D40" w:rsidP="009510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F7A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</w:p>
    <w:p w:rsidR="00C92D40" w:rsidRPr="001D5F7A" w:rsidRDefault="00366983" w:rsidP="0095107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C92D40" w:rsidRPr="001D5F7A">
          <w:pgSz w:w="16838" w:h="11906" w:orient="landscape"/>
          <w:pgMar w:top="1276" w:right="1134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</w:p>
    <w:p w:rsidR="006405E0" w:rsidRPr="001D5F7A" w:rsidRDefault="006405E0" w:rsidP="00951074">
      <w:pPr>
        <w:pStyle w:val="Standard"/>
        <w:spacing w:after="0" w:line="240" w:lineRule="auto"/>
        <w:jc w:val="both"/>
        <w:rPr>
          <w:lang w:val="uk-UA"/>
        </w:rPr>
      </w:pPr>
    </w:p>
    <w:sectPr w:rsidR="006405E0" w:rsidRPr="001D5F7A" w:rsidSect="008D3D11"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E" w:rsidRDefault="00BA30BE">
      <w:r>
        <w:separator/>
      </w:r>
    </w:p>
  </w:endnote>
  <w:endnote w:type="continuationSeparator" w:id="0">
    <w:p w:rsidR="00BA30BE" w:rsidRDefault="00BA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E" w:rsidRDefault="00BA30BE">
      <w:r>
        <w:rPr>
          <w:color w:val="000000"/>
        </w:rPr>
        <w:separator/>
      </w:r>
    </w:p>
  </w:footnote>
  <w:footnote w:type="continuationSeparator" w:id="0">
    <w:p w:rsidR="00BA30BE" w:rsidRDefault="00BA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6809"/>
      <w:docPartObj>
        <w:docPartGallery w:val="Page Numbers (Top of Page)"/>
        <w:docPartUnique/>
      </w:docPartObj>
    </w:sdtPr>
    <w:sdtEndPr/>
    <w:sdtContent>
      <w:p w:rsidR="00A33401" w:rsidRDefault="00A334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90">
          <w:rPr>
            <w:noProof/>
          </w:rPr>
          <w:t>4</w:t>
        </w:r>
        <w:r>
          <w:fldChar w:fldCharType="end"/>
        </w:r>
      </w:p>
    </w:sdtContent>
  </w:sdt>
  <w:p w:rsidR="00A33401" w:rsidRDefault="00A334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01" w:rsidRDefault="00A33401">
    <w:pPr>
      <w:pStyle w:val="14"/>
      <w:jc w:val="center"/>
    </w:pPr>
    <w:r>
      <w:fldChar w:fldCharType="begin"/>
    </w:r>
    <w:r>
      <w:instrText xml:space="preserve"> PAGE </w:instrText>
    </w:r>
    <w:r>
      <w:fldChar w:fldCharType="separate"/>
    </w:r>
    <w:r w:rsidR="002E1D26">
      <w:rPr>
        <w:noProof/>
      </w:rPr>
      <w:t>10</w:t>
    </w:r>
    <w:r>
      <w:fldChar w:fldCharType="end"/>
    </w:r>
  </w:p>
  <w:p w:rsidR="00A33401" w:rsidRDefault="00A33401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A1066"/>
    <w:multiLevelType w:val="multilevel"/>
    <w:tmpl w:val="9948FC5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F92546A"/>
    <w:multiLevelType w:val="hybridMultilevel"/>
    <w:tmpl w:val="25E888DA"/>
    <w:lvl w:ilvl="0" w:tplc="18EC86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0"/>
    <w:rsid w:val="00000A79"/>
    <w:rsid w:val="00002A98"/>
    <w:rsid w:val="0001139E"/>
    <w:rsid w:val="00026047"/>
    <w:rsid w:val="0003047E"/>
    <w:rsid w:val="00046397"/>
    <w:rsid w:val="00051A83"/>
    <w:rsid w:val="0005502F"/>
    <w:rsid w:val="000728FE"/>
    <w:rsid w:val="000812AE"/>
    <w:rsid w:val="0008230F"/>
    <w:rsid w:val="000866C0"/>
    <w:rsid w:val="000B03D5"/>
    <w:rsid w:val="000B4437"/>
    <w:rsid w:val="000F2658"/>
    <w:rsid w:val="000F5010"/>
    <w:rsid w:val="0010214C"/>
    <w:rsid w:val="001128EB"/>
    <w:rsid w:val="001456D2"/>
    <w:rsid w:val="00146B80"/>
    <w:rsid w:val="001474BA"/>
    <w:rsid w:val="001531D8"/>
    <w:rsid w:val="001651F5"/>
    <w:rsid w:val="00170CA1"/>
    <w:rsid w:val="001724E3"/>
    <w:rsid w:val="00187FAA"/>
    <w:rsid w:val="001904A3"/>
    <w:rsid w:val="001A52C7"/>
    <w:rsid w:val="001B6452"/>
    <w:rsid w:val="001C2EAD"/>
    <w:rsid w:val="001D0DC7"/>
    <w:rsid w:val="001D45E6"/>
    <w:rsid w:val="001D4A30"/>
    <w:rsid w:val="001D5F7A"/>
    <w:rsid w:val="001D7067"/>
    <w:rsid w:val="001E136E"/>
    <w:rsid w:val="002110B3"/>
    <w:rsid w:val="00227293"/>
    <w:rsid w:val="00251266"/>
    <w:rsid w:val="00266055"/>
    <w:rsid w:val="002717B3"/>
    <w:rsid w:val="002743D1"/>
    <w:rsid w:val="00285548"/>
    <w:rsid w:val="00290741"/>
    <w:rsid w:val="002B016E"/>
    <w:rsid w:val="002C0B74"/>
    <w:rsid w:val="002C4979"/>
    <w:rsid w:val="002D1B18"/>
    <w:rsid w:val="002E1D26"/>
    <w:rsid w:val="002E51CF"/>
    <w:rsid w:val="002F57C2"/>
    <w:rsid w:val="00306535"/>
    <w:rsid w:val="00307D1D"/>
    <w:rsid w:val="00334B3D"/>
    <w:rsid w:val="00337A36"/>
    <w:rsid w:val="00346C85"/>
    <w:rsid w:val="00347E81"/>
    <w:rsid w:val="00350E4F"/>
    <w:rsid w:val="00366983"/>
    <w:rsid w:val="003678A1"/>
    <w:rsid w:val="00373B11"/>
    <w:rsid w:val="00384476"/>
    <w:rsid w:val="00386E35"/>
    <w:rsid w:val="0039147A"/>
    <w:rsid w:val="003A5451"/>
    <w:rsid w:val="003B0EA2"/>
    <w:rsid w:val="003B1783"/>
    <w:rsid w:val="003C114C"/>
    <w:rsid w:val="003C2D7F"/>
    <w:rsid w:val="003C7C93"/>
    <w:rsid w:val="003F06D8"/>
    <w:rsid w:val="003F2090"/>
    <w:rsid w:val="003F51D8"/>
    <w:rsid w:val="00404881"/>
    <w:rsid w:val="00406335"/>
    <w:rsid w:val="004078BD"/>
    <w:rsid w:val="004177F4"/>
    <w:rsid w:val="004216EF"/>
    <w:rsid w:val="00440546"/>
    <w:rsid w:val="00444824"/>
    <w:rsid w:val="00451CEB"/>
    <w:rsid w:val="00451FFA"/>
    <w:rsid w:val="0045413A"/>
    <w:rsid w:val="00475471"/>
    <w:rsid w:val="00484ACF"/>
    <w:rsid w:val="00485CAE"/>
    <w:rsid w:val="0048600F"/>
    <w:rsid w:val="00496F09"/>
    <w:rsid w:val="00497664"/>
    <w:rsid w:val="004B1398"/>
    <w:rsid w:val="004B631D"/>
    <w:rsid w:val="004F16D2"/>
    <w:rsid w:val="005076CC"/>
    <w:rsid w:val="005273C8"/>
    <w:rsid w:val="00546CD9"/>
    <w:rsid w:val="005549F8"/>
    <w:rsid w:val="00555C51"/>
    <w:rsid w:val="00575A27"/>
    <w:rsid w:val="00590442"/>
    <w:rsid w:val="005A4F9B"/>
    <w:rsid w:val="005C4378"/>
    <w:rsid w:val="005C7B23"/>
    <w:rsid w:val="005D04A3"/>
    <w:rsid w:val="005D5416"/>
    <w:rsid w:val="005D6E66"/>
    <w:rsid w:val="005D6F27"/>
    <w:rsid w:val="005E03E2"/>
    <w:rsid w:val="00600615"/>
    <w:rsid w:val="00613EC6"/>
    <w:rsid w:val="0062202D"/>
    <w:rsid w:val="006405E0"/>
    <w:rsid w:val="00645DC9"/>
    <w:rsid w:val="00663CAF"/>
    <w:rsid w:val="00664A02"/>
    <w:rsid w:val="00673303"/>
    <w:rsid w:val="00677E21"/>
    <w:rsid w:val="0068207C"/>
    <w:rsid w:val="006821D1"/>
    <w:rsid w:val="00694B16"/>
    <w:rsid w:val="00697F52"/>
    <w:rsid w:val="006A215A"/>
    <w:rsid w:val="006B2246"/>
    <w:rsid w:val="006B410D"/>
    <w:rsid w:val="006C1607"/>
    <w:rsid w:val="006C1A3A"/>
    <w:rsid w:val="006D08A7"/>
    <w:rsid w:val="006E3878"/>
    <w:rsid w:val="00716E6A"/>
    <w:rsid w:val="00720756"/>
    <w:rsid w:val="00725E00"/>
    <w:rsid w:val="00743A6F"/>
    <w:rsid w:val="007712FE"/>
    <w:rsid w:val="007810F6"/>
    <w:rsid w:val="007904C4"/>
    <w:rsid w:val="007958E0"/>
    <w:rsid w:val="007C2061"/>
    <w:rsid w:val="007D0D39"/>
    <w:rsid w:val="007E1541"/>
    <w:rsid w:val="00822810"/>
    <w:rsid w:val="00844039"/>
    <w:rsid w:val="0084408D"/>
    <w:rsid w:val="008552A5"/>
    <w:rsid w:val="008618A8"/>
    <w:rsid w:val="008760CE"/>
    <w:rsid w:val="00880B4F"/>
    <w:rsid w:val="00892651"/>
    <w:rsid w:val="00892FE2"/>
    <w:rsid w:val="008A25BE"/>
    <w:rsid w:val="008A442D"/>
    <w:rsid w:val="008B3826"/>
    <w:rsid w:val="008D3D11"/>
    <w:rsid w:val="008D3F86"/>
    <w:rsid w:val="008D67E6"/>
    <w:rsid w:val="008F4510"/>
    <w:rsid w:val="00903288"/>
    <w:rsid w:val="00916256"/>
    <w:rsid w:val="009203A6"/>
    <w:rsid w:val="00940889"/>
    <w:rsid w:val="00941DDC"/>
    <w:rsid w:val="00944BA4"/>
    <w:rsid w:val="00947161"/>
    <w:rsid w:val="00951074"/>
    <w:rsid w:val="00953FAD"/>
    <w:rsid w:val="0096164E"/>
    <w:rsid w:val="00962F60"/>
    <w:rsid w:val="00976C21"/>
    <w:rsid w:val="00986EC6"/>
    <w:rsid w:val="009B09C1"/>
    <w:rsid w:val="009B1488"/>
    <w:rsid w:val="009C64E0"/>
    <w:rsid w:val="009D0336"/>
    <w:rsid w:val="009D293B"/>
    <w:rsid w:val="009D6CFD"/>
    <w:rsid w:val="009E4DED"/>
    <w:rsid w:val="009F2883"/>
    <w:rsid w:val="00A01918"/>
    <w:rsid w:val="00A021C0"/>
    <w:rsid w:val="00A14AC1"/>
    <w:rsid w:val="00A15769"/>
    <w:rsid w:val="00A1647D"/>
    <w:rsid w:val="00A24896"/>
    <w:rsid w:val="00A33401"/>
    <w:rsid w:val="00A35311"/>
    <w:rsid w:val="00A42A63"/>
    <w:rsid w:val="00A4311D"/>
    <w:rsid w:val="00A557B9"/>
    <w:rsid w:val="00A60230"/>
    <w:rsid w:val="00A618C7"/>
    <w:rsid w:val="00A744FC"/>
    <w:rsid w:val="00A76248"/>
    <w:rsid w:val="00AA1851"/>
    <w:rsid w:val="00AA4303"/>
    <w:rsid w:val="00AC0090"/>
    <w:rsid w:val="00AC3934"/>
    <w:rsid w:val="00AC4BA0"/>
    <w:rsid w:val="00AE3007"/>
    <w:rsid w:val="00B27F8E"/>
    <w:rsid w:val="00B35793"/>
    <w:rsid w:val="00B41E9E"/>
    <w:rsid w:val="00B5070B"/>
    <w:rsid w:val="00B653F9"/>
    <w:rsid w:val="00B6742A"/>
    <w:rsid w:val="00B718CC"/>
    <w:rsid w:val="00BA30BE"/>
    <w:rsid w:val="00BA5A1C"/>
    <w:rsid w:val="00BC0D23"/>
    <w:rsid w:val="00BC5253"/>
    <w:rsid w:val="00BD27F0"/>
    <w:rsid w:val="00BD4E94"/>
    <w:rsid w:val="00BD7752"/>
    <w:rsid w:val="00BF02DD"/>
    <w:rsid w:val="00BF3C7A"/>
    <w:rsid w:val="00C06556"/>
    <w:rsid w:val="00C229FE"/>
    <w:rsid w:val="00C248B4"/>
    <w:rsid w:val="00C3788E"/>
    <w:rsid w:val="00C45420"/>
    <w:rsid w:val="00C92D40"/>
    <w:rsid w:val="00CB064B"/>
    <w:rsid w:val="00CC50C5"/>
    <w:rsid w:val="00CD141A"/>
    <w:rsid w:val="00D00FA3"/>
    <w:rsid w:val="00D17271"/>
    <w:rsid w:val="00D214FF"/>
    <w:rsid w:val="00D31540"/>
    <w:rsid w:val="00D33395"/>
    <w:rsid w:val="00DA0AF8"/>
    <w:rsid w:val="00DA68DB"/>
    <w:rsid w:val="00DB6099"/>
    <w:rsid w:val="00DC31CC"/>
    <w:rsid w:val="00DC7DB1"/>
    <w:rsid w:val="00DD0075"/>
    <w:rsid w:val="00DD3631"/>
    <w:rsid w:val="00DD3702"/>
    <w:rsid w:val="00DE29C9"/>
    <w:rsid w:val="00DF023D"/>
    <w:rsid w:val="00DF7A73"/>
    <w:rsid w:val="00E26E50"/>
    <w:rsid w:val="00E42A81"/>
    <w:rsid w:val="00E45E92"/>
    <w:rsid w:val="00E54D78"/>
    <w:rsid w:val="00E61AE5"/>
    <w:rsid w:val="00E634B1"/>
    <w:rsid w:val="00E650EC"/>
    <w:rsid w:val="00E6750E"/>
    <w:rsid w:val="00E710FF"/>
    <w:rsid w:val="00E72F76"/>
    <w:rsid w:val="00E73F5B"/>
    <w:rsid w:val="00E7417B"/>
    <w:rsid w:val="00E76B65"/>
    <w:rsid w:val="00E864F3"/>
    <w:rsid w:val="00E86700"/>
    <w:rsid w:val="00EC0C0C"/>
    <w:rsid w:val="00EC59CF"/>
    <w:rsid w:val="00EC6464"/>
    <w:rsid w:val="00ED4773"/>
    <w:rsid w:val="00ED78DC"/>
    <w:rsid w:val="00EF5B43"/>
    <w:rsid w:val="00F02B2E"/>
    <w:rsid w:val="00F04E91"/>
    <w:rsid w:val="00F20ED0"/>
    <w:rsid w:val="00F37E1E"/>
    <w:rsid w:val="00F40524"/>
    <w:rsid w:val="00F405EF"/>
    <w:rsid w:val="00F54403"/>
    <w:rsid w:val="00F62767"/>
    <w:rsid w:val="00F774CB"/>
    <w:rsid w:val="00F97562"/>
    <w:rsid w:val="00FA0D40"/>
    <w:rsid w:val="00FC1965"/>
    <w:rsid w:val="00FC4609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61E9-C4A4-49E8-8889-DF638B6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531D8"/>
    <w:pPr>
      <w:suppressAutoHyphens/>
    </w:pPr>
  </w:style>
  <w:style w:type="character" w:customStyle="1" w:styleId="11">
    <w:name w:val="Основной шрифт абзаца1"/>
    <w:rsid w:val="001531D8"/>
  </w:style>
  <w:style w:type="paragraph" w:customStyle="1" w:styleId="Standard">
    <w:name w:val="Standard"/>
    <w:rsid w:val="001531D8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rsid w:val="001531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531D8"/>
    <w:pPr>
      <w:spacing w:after="140" w:line="276" w:lineRule="auto"/>
    </w:pPr>
  </w:style>
  <w:style w:type="paragraph" w:styleId="a3">
    <w:name w:val="List"/>
    <w:basedOn w:val="Textbody"/>
    <w:rsid w:val="001531D8"/>
    <w:rPr>
      <w:rFonts w:cs="Arial"/>
      <w:sz w:val="24"/>
    </w:rPr>
  </w:style>
  <w:style w:type="paragraph" w:customStyle="1" w:styleId="12">
    <w:name w:val="Название объекта1"/>
    <w:basedOn w:val="Standard"/>
    <w:rsid w:val="001531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531D8"/>
    <w:pPr>
      <w:suppressLineNumbers/>
    </w:pPr>
    <w:rPr>
      <w:rFonts w:cs="Arial"/>
      <w:sz w:val="24"/>
    </w:rPr>
  </w:style>
  <w:style w:type="paragraph" w:customStyle="1" w:styleId="rvps2">
    <w:name w:val="rvps2"/>
    <w:basedOn w:val="Standard"/>
    <w:rsid w:val="001531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Standard"/>
    <w:rsid w:val="001531D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2">
    <w:name w:val="rvps12"/>
    <w:basedOn w:val="Standard"/>
    <w:rsid w:val="001531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Standard"/>
    <w:rsid w:val="001531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Стандартный HTML1"/>
    <w:basedOn w:val="Standard"/>
    <w:rsid w:val="001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Standard"/>
    <w:rsid w:val="001531D8"/>
    <w:pPr>
      <w:ind w:left="720"/>
    </w:pPr>
  </w:style>
  <w:style w:type="paragraph" w:customStyle="1" w:styleId="HeaderandFooter">
    <w:name w:val="Header and Footer"/>
    <w:basedOn w:val="Standard"/>
    <w:rsid w:val="001531D8"/>
  </w:style>
  <w:style w:type="paragraph" w:customStyle="1" w:styleId="14">
    <w:name w:val="Верхний колонтитул1"/>
    <w:basedOn w:val="Standard"/>
    <w:rsid w:val="001531D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Standard"/>
    <w:rsid w:val="001531D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4">
    <w:name w:val="Нормальний текст"/>
    <w:basedOn w:val="Standard"/>
    <w:rsid w:val="001531D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Standard"/>
    <w:next w:val="Standard"/>
    <w:rsid w:val="001531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TableContents">
    <w:name w:val="Table Contents"/>
    <w:basedOn w:val="Standard"/>
    <w:rsid w:val="001531D8"/>
    <w:pPr>
      <w:widowControl w:val="0"/>
      <w:suppressLineNumbers/>
    </w:pPr>
  </w:style>
  <w:style w:type="paragraph" w:customStyle="1" w:styleId="TableHeading">
    <w:name w:val="Table Heading"/>
    <w:basedOn w:val="TableContents"/>
    <w:rsid w:val="001531D8"/>
    <w:pPr>
      <w:jc w:val="center"/>
    </w:pPr>
    <w:rPr>
      <w:b/>
      <w:bCs/>
    </w:rPr>
  </w:style>
  <w:style w:type="character" w:customStyle="1" w:styleId="Internetlink">
    <w:name w:val="Internet link"/>
    <w:basedOn w:val="11"/>
    <w:rsid w:val="001531D8"/>
    <w:rPr>
      <w:color w:val="0000FF"/>
      <w:u w:val="single"/>
    </w:rPr>
  </w:style>
  <w:style w:type="character" w:customStyle="1" w:styleId="HTML">
    <w:name w:val="Стандартный HTML Знак"/>
    <w:basedOn w:val="11"/>
    <w:rsid w:val="001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11"/>
    <w:uiPriority w:val="99"/>
    <w:rsid w:val="001531D8"/>
  </w:style>
  <w:style w:type="character" w:customStyle="1" w:styleId="a7">
    <w:name w:val="Нижний колонтитул Знак"/>
    <w:basedOn w:val="11"/>
    <w:rsid w:val="001531D8"/>
  </w:style>
  <w:style w:type="character" w:customStyle="1" w:styleId="2">
    <w:name w:val="Заголовок №2"/>
    <w:rsid w:val="001531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16">
    <w:name w:val="Текст выноски1"/>
    <w:basedOn w:val="10"/>
    <w:rsid w:val="001531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11"/>
    <w:rsid w:val="001531D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basedOn w:val="a2"/>
    <w:rsid w:val="001531D8"/>
    <w:pPr>
      <w:numPr>
        <w:numId w:val="1"/>
      </w:numPr>
    </w:pPr>
  </w:style>
  <w:style w:type="paragraph" w:styleId="a9">
    <w:name w:val="header"/>
    <w:basedOn w:val="a"/>
    <w:link w:val="17"/>
    <w:uiPriority w:val="99"/>
    <w:unhideWhenUsed/>
    <w:rsid w:val="001531D8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1531D8"/>
  </w:style>
  <w:style w:type="paragraph" w:styleId="aa">
    <w:name w:val="footer"/>
    <w:basedOn w:val="a"/>
    <w:link w:val="18"/>
    <w:uiPriority w:val="99"/>
    <w:unhideWhenUsed/>
    <w:rsid w:val="009F288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a"/>
    <w:uiPriority w:val="99"/>
    <w:rsid w:val="009F2883"/>
  </w:style>
  <w:style w:type="paragraph" w:styleId="ab">
    <w:name w:val="Balloon Text"/>
    <w:basedOn w:val="a"/>
    <w:link w:val="19"/>
    <w:uiPriority w:val="99"/>
    <w:semiHidden/>
    <w:unhideWhenUsed/>
    <w:rsid w:val="0096164E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b"/>
    <w:uiPriority w:val="99"/>
    <w:semiHidden/>
    <w:rsid w:val="0096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6E6D-76AF-4F23-A5D4-B32D315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</cp:revision>
  <cp:lastPrinted>2021-08-26T05:51:00Z</cp:lastPrinted>
  <dcterms:created xsi:type="dcterms:W3CDTF">2021-08-27T08:21:00Z</dcterms:created>
  <dcterms:modified xsi:type="dcterms:W3CDTF">2021-09-01T07:13:00Z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