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7E02" w:rsidRPr="008E0594" w:rsidRDefault="001C7E02" w:rsidP="008E0594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C7E02" w:rsidRPr="008E0594" w:rsidRDefault="001C7E02" w:rsidP="008E059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E0594">
        <w:rPr>
          <w:b/>
          <w:sz w:val="28"/>
          <w:szCs w:val="28"/>
        </w:rPr>
        <w:t>Пояснювальна записка</w:t>
      </w:r>
    </w:p>
    <w:p w:rsidR="001C7E02" w:rsidRPr="008E0594" w:rsidRDefault="001C7E02" w:rsidP="008E0594">
      <w:pPr>
        <w:spacing w:line="240" w:lineRule="auto"/>
        <w:ind w:firstLine="0"/>
        <w:jc w:val="center"/>
        <w:rPr>
          <w:sz w:val="28"/>
          <w:szCs w:val="28"/>
        </w:rPr>
      </w:pPr>
      <w:r w:rsidRPr="008E0594">
        <w:rPr>
          <w:sz w:val="28"/>
          <w:szCs w:val="28"/>
        </w:rPr>
        <w:t xml:space="preserve">до проєкту рішення обласної ради </w:t>
      </w:r>
    </w:p>
    <w:p w:rsidR="001C7E02" w:rsidRPr="008E0594" w:rsidRDefault="001C7E02" w:rsidP="008E0594">
      <w:pPr>
        <w:spacing w:line="240" w:lineRule="auto"/>
        <w:ind w:firstLine="0"/>
        <w:jc w:val="center"/>
        <w:rPr>
          <w:sz w:val="28"/>
          <w:szCs w:val="28"/>
        </w:rPr>
      </w:pPr>
      <w:r w:rsidRPr="008E0594">
        <w:rPr>
          <w:sz w:val="28"/>
          <w:szCs w:val="28"/>
        </w:rPr>
        <w:t>"Про регуляторну діяльність</w:t>
      </w:r>
    </w:p>
    <w:p w:rsidR="001C7E02" w:rsidRPr="008E0594" w:rsidRDefault="001C7E02" w:rsidP="008E0594">
      <w:pPr>
        <w:spacing w:line="240" w:lineRule="auto"/>
        <w:ind w:firstLine="0"/>
        <w:jc w:val="center"/>
        <w:rPr>
          <w:sz w:val="28"/>
          <w:szCs w:val="28"/>
        </w:rPr>
      </w:pPr>
      <w:r w:rsidRPr="008E0594">
        <w:rPr>
          <w:sz w:val="28"/>
          <w:szCs w:val="28"/>
        </w:rPr>
        <w:t>Черкаської обласної ради у 20</w:t>
      </w:r>
      <w:r w:rsidR="001A53A3" w:rsidRPr="008E0594">
        <w:rPr>
          <w:sz w:val="28"/>
          <w:szCs w:val="28"/>
        </w:rPr>
        <w:t>23</w:t>
      </w:r>
      <w:r w:rsidRPr="008E0594">
        <w:rPr>
          <w:sz w:val="28"/>
          <w:szCs w:val="28"/>
        </w:rPr>
        <w:t xml:space="preserve"> році"</w:t>
      </w:r>
    </w:p>
    <w:p w:rsidR="001C7E02" w:rsidRPr="008E0594" w:rsidRDefault="001C7E02" w:rsidP="008E0594">
      <w:pPr>
        <w:spacing w:line="240" w:lineRule="auto"/>
        <w:ind w:firstLine="0"/>
        <w:jc w:val="center"/>
        <w:rPr>
          <w:sz w:val="28"/>
          <w:szCs w:val="28"/>
        </w:rPr>
      </w:pPr>
    </w:p>
    <w:p w:rsidR="001C7E02" w:rsidRPr="008E0594" w:rsidRDefault="001C7E02" w:rsidP="008E0594">
      <w:pPr>
        <w:spacing w:line="240" w:lineRule="auto"/>
        <w:ind w:right="-1"/>
        <w:outlineLvl w:val="0"/>
        <w:rPr>
          <w:sz w:val="28"/>
          <w:szCs w:val="28"/>
        </w:rPr>
      </w:pPr>
      <w:r w:rsidRPr="008E0594">
        <w:rPr>
          <w:sz w:val="28"/>
          <w:szCs w:val="28"/>
        </w:rPr>
        <w:t>Проект рішення обласної ради "Про регуляторну діяльність Черкаської обласної ради у 20</w:t>
      </w:r>
      <w:r w:rsidR="001A53A3" w:rsidRPr="008E0594">
        <w:rPr>
          <w:sz w:val="28"/>
          <w:szCs w:val="28"/>
        </w:rPr>
        <w:t>23</w:t>
      </w:r>
      <w:r w:rsidRPr="008E0594">
        <w:rPr>
          <w:sz w:val="28"/>
          <w:szCs w:val="28"/>
        </w:rPr>
        <w:t xml:space="preserve"> році" підготовлено відповідно до статей 7, 32 Закону України "Про засади державної регуляторної політики у сфері господарської діяльності".</w:t>
      </w:r>
    </w:p>
    <w:p w:rsidR="001C7E02" w:rsidRPr="008E0594" w:rsidRDefault="001C7E02" w:rsidP="008E0594">
      <w:pPr>
        <w:spacing w:line="240" w:lineRule="auto"/>
        <w:rPr>
          <w:sz w:val="28"/>
          <w:szCs w:val="28"/>
        </w:rPr>
      </w:pPr>
      <w:r w:rsidRPr="008E0594">
        <w:rPr>
          <w:sz w:val="28"/>
          <w:szCs w:val="28"/>
        </w:rPr>
        <w:t>Планування діяльності сільських, селищних, міських, районних у містах, районних та обласних рад з підготовки проектів регуляторних актів здійснюється в рамках підготовки та затвердження планів роботи відповідних рад у порядку, встановленому Законом України "Про місцеве самоврядування в Україні" та регламентами відповідних рад, з урахуванням вимог частин третьої та четвертої статті 7 цього Закону.</w:t>
      </w:r>
    </w:p>
    <w:p w:rsidR="001C7E02" w:rsidRPr="008E0594" w:rsidRDefault="001C7E02" w:rsidP="008E0594">
      <w:pPr>
        <w:spacing w:line="240" w:lineRule="auto"/>
        <w:rPr>
          <w:sz w:val="28"/>
          <w:szCs w:val="28"/>
        </w:rPr>
      </w:pPr>
      <w:r w:rsidRPr="008E0594">
        <w:rPr>
          <w:sz w:val="28"/>
          <w:szCs w:val="28"/>
        </w:rPr>
        <w:t>План діяльності з підготовки проектів регуляторних актів повинен містити визначення видів і назв проектів, цілей їх прийняття, строків підготовки проектів, найменування органів та підрозділів, відповідальних за розроблення проектів регуляторних актів.</w:t>
      </w:r>
    </w:p>
    <w:p w:rsidR="001C7E02" w:rsidRPr="008E0594" w:rsidRDefault="001C7E02" w:rsidP="008E0594">
      <w:pPr>
        <w:spacing w:line="240" w:lineRule="auto"/>
        <w:rPr>
          <w:sz w:val="28"/>
          <w:szCs w:val="28"/>
        </w:rPr>
      </w:pPr>
      <w:r w:rsidRPr="008E0594">
        <w:rPr>
          <w:sz w:val="28"/>
          <w:szCs w:val="28"/>
        </w:rPr>
        <w:t>Затверджені плани діяльності з підготовки проектів регуляторних актів, а також зміни до них оприлюднюються у спосіб, передбачений статтею 13 цього Закону, не пізніш як у десятиденний строк після їх затвердження.</w:t>
      </w:r>
    </w:p>
    <w:p w:rsidR="001C7E02" w:rsidRPr="008E0594" w:rsidRDefault="001C7E02" w:rsidP="008E0594">
      <w:pPr>
        <w:spacing w:line="240" w:lineRule="auto"/>
        <w:rPr>
          <w:sz w:val="28"/>
          <w:szCs w:val="28"/>
        </w:rPr>
      </w:pPr>
      <w:r w:rsidRPr="008E0594">
        <w:rPr>
          <w:sz w:val="28"/>
          <w:szCs w:val="28"/>
        </w:rPr>
        <w:t xml:space="preserve">Якщо регуляторний орган готує або розглядає проект регуляторного </w:t>
      </w:r>
      <w:proofErr w:type="spellStart"/>
      <w:r w:rsidRPr="008E0594">
        <w:rPr>
          <w:sz w:val="28"/>
          <w:szCs w:val="28"/>
        </w:rPr>
        <w:t>акта</w:t>
      </w:r>
      <w:proofErr w:type="spellEnd"/>
      <w:r w:rsidRPr="008E0594">
        <w:rPr>
          <w:sz w:val="28"/>
          <w:szCs w:val="28"/>
        </w:rPr>
        <w:t>, який не внесений до затвердженого цим регуляторним органом плану діяльності з підготовки проектів регуляторних актів, цей орган повинен внести відповідні зміни до плану не пізніше десяти робочих днів з дня початку підготовки цього проекту або з дня внесення проекту на розгляд до цього регуляторного органу, але не пізніше дня оприлюднення цього проекту.</w:t>
      </w:r>
    </w:p>
    <w:p w:rsidR="008E0594" w:rsidRPr="008E0594" w:rsidRDefault="001C7E02" w:rsidP="008E0594">
      <w:pPr>
        <w:spacing w:line="240" w:lineRule="auto"/>
        <w:rPr>
          <w:sz w:val="28"/>
          <w:szCs w:val="28"/>
        </w:rPr>
      </w:pPr>
      <w:r w:rsidRPr="008E0594">
        <w:rPr>
          <w:sz w:val="28"/>
          <w:szCs w:val="28"/>
        </w:rPr>
        <w:t xml:space="preserve">Внаслідок запровадження на державному рівні нових підходів до передачі в оренду майна комунальної форми власності, а також врегулювання питань </w:t>
      </w:r>
      <w:r w:rsidR="001A53A3" w:rsidRPr="008E0594">
        <w:rPr>
          <w:rFonts w:eastAsia="Calibri"/>
          <w:sz w:val="28"/>
          <w:szCs w:val="28"/>
        </w:rPr>
        <w:t>приватизації комунального майна</w:t>
      </w:r>
      <w:r w:rsidRPr="008E0594">
        <w:rPr>
          <w:sz w:val="28"/>
          <w:szCs w:val="28"/>
        </w:rPr>
        <w:t>, виникає потреба у розробці окремих регуляторних актів, що врегулюють зазначені питання та сприятимуть ефективній діяльності суб'єктів господарювання спільної власності територіальних громад сіл, селищ, міст Черкаської області та раціональному використанню комунального майна.</w:t>
      </w:r>
    </w:p>
    <w:p w:rsidR="008E0594" w:rsidRPr="008E0594" w:rsidRDefault="00AF4C87" w:rsidP="008E0594">
      <w:pPr>
        <w:spacing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2022 році</w:t>
      </w:r>
      <w:r w:rsidR="008E0594" w:rsidRPr="008E0594">
        <w:rPr>
          <w:sz w:val="28"/>
          <w:szCs w:val="28"/>
        </w:rPr>
        <w:t xml:space="preserve"> </w:t>
      </w:r>
      <w:r w:rsidR="008E0594" w:rsidRPr="008E0594">
        <w:rPr>
          <w:sz w:val="28"/>
          <w:szCs w:val="28"/>
          <w:shd w:val="clear" w:color="auto" w:fill="FFFFFF"/>
        </w:rPr>
        <w:t xml:space="preserve">проведено роботу з </w:t>
      </w:r>
      <w:r w:rsidR="008E0594" w:rsidRPr="008E0594">
        <w:rPr>
          <w:sz w:val="28"/>
          <w:szCs w:val="28"/>
        </w:rPr>
        <w:t>підготовки проектів регуляторних актів</w:t>
      </w:r>
      <w:r w:rsidR="008E0594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які проходять процедуру погодження Державною регуляторною службою України, </w:t>
      </w:r>
      <w:r>
        <w:rPr>
          <w:bCs/>
          <w:sz w:val="28"/>
          <w:szCs w:val="28"/>
          <w:shd w:val="clear" w:color="auto" w:fill="FFFFFF"/>
        </w:rPr>
        <w:t>р</w:t>
      </w:r>
      <w:r w:rsidR="008E0594" w:rsidRPr="008E0594">
        <w:rPr>
          <w:bCs/>
          <w:sz w:val="28"/>
          <w:szCs w:val="28"/>
          <w:shd w:val="clear" w:color="auto" w:fill="FFFFFF"/>
        </w:rPr>
        <w:t xml:space="preserve">обота по </w:t>
      </w:r>
      <w:r w:rsidR="008E0594">
        <w:rPr>
          <w:bCs/>
          <w:sz w:val="28"/>
          <w:szCs w:val="28"/>
          <w:shd w:val="clear" w:color="auto" w:fill="FFFFFF"/>
        </w:rPr>
        <w:t>заверше</w:t>
      </w:r>
      <w:r w:rsidR="008E0594" w:rsidRPr="008E0594">
        <w:rPr>
          <w:bCs/>
          <w:sz w:val="28"/>
          <w:szCs w:val="28"/>
          <w:shd w:val="clear" w:color="auto" w:fill="FFFFFF"/>
        </w:rPr>
        <w:t>нню процедури затвердження регуляторних актів буде продовжен</w:t>
      </w:r>
      <w:bookmarkStart w:id="0" w:name="_GoBack"/>
      <w:bookmarkEnd w:id="0"/>
      <w:r w:rsidR="008E0594" w:rsidRPr="008E0594">
        <w:rPr>
          <w:bCs/>
          <w:sz w:val="28"/>
          <w:szCs w:val="28"/>
          <w:shd w:val="clear" w:color="auto" w:fill="FFFFFF"/>
        </w:rPr>
        <w:t>а в 2023 році.</w:t>
      </w:r>
    </w:p>
    <w:p w:rsidR="001C7E02" w:rsidRPr="008E0594" w:rsidRDefault="001C7E02" w:rsidP="008E0594">
      <w:pPr>
        <w:spacing w:line="240" w:lineRule="auto"/>
        <w:ind w:firstLine="0"/>
        <w:rPr>
          <w:sz w:val="28"/>
          <w:szCs w:val="28"/>
        </w:rPr>
      </w:pPr>
    </w:p>
    <w:p w:rsidR="001C7E02" w:rsidRDefault="001C7E02" w:rsidP="008E0594">
      <w:pPr>
        <w:spacing w:line="240" w:lineRule="auto"/>
        <w:ind w:firstLine="0"/>
        <w:rPr>
          <w:sz w:val="28"/>
          <w:szCs w:val="28"/>
        </w:rPr>
      </w:pPr>
    </w:p>
    <w:p w:rsidR="008E0594" w:rsidRPr="008E0594" w:rsidRDefault="008E0594" w:rsidP="008E0594">
      <w:pPr>
        <w:spacing w:line="240" w:lineRule="auto"/>
        <w:ind w:firstLine="0"/>
        <w:rPr>
          <w:sz w:val="28"/>
          <w:szCs w:val="28"/>
        </w:rPr>
      </w:pPr>
    </w:p>
    <w:p w:rsidR="001C7E02" w:rsidRPr="008E0594" w:rsidRDefault="00241A96" w:rsidP="008E0594">
      <w:pPr>
        <w:spacing w:line="240" w:lineRule="auto"/>
        <w:ind w:firstLine="0"/>
        <w:rPr>
          <w:sz w:val="28"/>
          <w:szCs w:val="28"/>
        </w:rPr>
      </w:pPr>
      <w:r w:rsidRPr="008E0594">
        <w:rPr>
          <w:sz w:val="28"/>
          <w:szCs w:val="28"/>
        </w:rPr>
        <w:t>Н</w:t>
      </w:r>
      <w:r w:rsidR="001C7E02" w:rsidRPr="008E0594">
        <w:rPr>
          <w:sz w:val="28"/>
          <w:szCs w:val="28"/>
        </w:rPr>
        <w:t>ачальника управління об’єктами спільної</w:t>
      </w:r>
    </w:p>
    <w:p w:rsidR="001C7E02" w:rsidRPr="008E0594" w:rsidRDefault="001C7E02" w:rsidP="008E0594">
      <w:pPr>
        <w:spacing w:line="240" w:lineRule="auto"/>
        <w:ind w:firstLine="0"/>
        <w:rPr>
          <w:sz w:val="28"/>
          <w:szCs w:val="28"/>
        </w:rPr>
      </w:pPr>
      <w:r w:rsidRPr="008E0594">
        <w:rPr>
          <w:sz w:val="28"/>
          <w:szCs w:val="28"/>
        </w:rPr>
        <w:t>власності територіальних громад області</w:t>
      </w:r>
    </w:p>
    <w:p w:rsidR="001C7E02" w:rsidRPr="008E0594" w:rsidRDefault="001C7E02" w:rsidP="008E0594">
      <w:pPr>
        <w:spacing w:line="240" w:lineRule="auto"/>
        <w:ind w:firstLine="0"/>
        <w:rPr>
          <w:sz w:val="28"/>
          <w:szCs w:val="28"/>
        </w:rPr>
      </w:pPr>
      <w:r w:rsidRPr="008E0594">
        <w:rPr>
          <w:sz w:val="28"/>
          <w:szCs w:val="28"/>
        </w:rPr>
        <w:t>виконавчого апарату обласної ради</w:t>
      </w:r>
      <w:r w:rsidRPr="008E0594">
        <w:rPr>
          <w:sz w:val="28"/>
          <w:szCs w:val="28"/>
        </w:rPr>
        <w:tab/>
      </w:r>
      <w:r w:rsidRPr="008E0594">
        <w:rPr>
          <w:sz w:val="28"/>
          <w:szCs w:val="28"/>
        </w:rPr>
        <w:tab/>
      </w:r>
      <w:r w:rsidRPr="008E0594">
        <w:rPr>
          <w:sz w:val="28"/>
          <w:szCs w:val="28"/>
        </w:rPr>
        <w:tab/>
      </w:r>
      <w:r w:rsidRPr="008E0594">
        <w:rPr>
          <w:sz w:val="28"/>
          <w:szCs w:val="28"/>
        </w:rPr>
        <w:tab/>
      </w:r>
      <w:r w:rsidRPr="008E0594">
        <w:rPr>
          <w:sz w:val="28"/>
          <w:szCs w:val="28"/>
        </w:rPr>
        <w:tab/>
      </w:r>
      <w:r w:rsidR="00151D9F" w:rsidRPr="008E0594">
        <w:rPr>
          <w:sz w:val="28"/>
          <w:szCs w:val="28"/>
        </w:rPr>
        <w:t>О.М. ЗВЯГІНЦЕВА</w:t>
      </w:r>
    </w:p>
    <w:sectPr w:rsidR="001C7E02" w:rsidRPr="008E05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B1304"/>
    <w:multiLevelType w:val="hybridMultilevel"/>
    <w:tmpl w:val="589CCE76"/>
    <w:lvl w:ilvl="0" w:tplc="4D2E472E">
      <w:start w:val="2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54"/>
    <w:rsid w:val="00151D9F"/>
    <w:rsid w:val="001A53A3"/>
    <w:rsid w:val="001C7E02"/>
    <w:rsid w:val="00241A96"/>
    <w:rsid w:val="002E4939"/>
    <w:rsid w:val="00342283"/>
    <w:rsid w:val="003D77E6"/>
    <w:rsid w:val="0056085C"/>
    <w:rsid w:val="008E0594"/>
    <w:rsid w:val="00AF4C87"/>
    <w:rsid w:val="00E7306E"/>
    <w:rsid w:val="00F70965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12CB"/>
  <w15:docId w15:val="{366BE760-99A6-47D3-B387-952BA880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35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FA735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styleId="a3">
    <w:name w:val="Hyperlink"/>
    <w:uiPriority w:val="99"/>
    <w:unhideWhenUsed/>
    <w:rsid w:val="00FA73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0594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Zahrebelniy</dc:creator>
  <cp:lastModifiedBy>РПЛ Черкащина</cp:lastModifiedBy>
  <cp:revision>6</cp:revision>
  <dcterms:created xsi:type="dcterms:W3CDTF">2022-11-16T10:04:00Z</dcterms:created>
  <dcterms:modified xsi:type="dcterms:W3CDTF">2022-11-18T13:26:00Z</dcterms:modified>
</cp:coreProperties>
</file>