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136" w:rsidRPr="00586D4A" w:rsidRDefault="00534136" w:rsidP="0053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4A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534136" w:rsidRDefault="00534136" w:rsidP="0053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1B">
        <w:rPr>
          <w:rFonts w:ascii="Times New Roman" w:hAnsi="Times New Roman" w:cs="Times New Roman"/>
          <w:sz w:val="28"/>
          <w:szCs w:val="28"/>
        </w:rPr>
        <w:t>до проєкту рішення обласної ради "</w:t>
      </w:r>
      <w:r w:rsidRPr="004A5751">
        <w:t xml:space="preserve"> </w:t>
      </w:r>
      <w:bookmarkStart w:id="0" w:name="_Hlk120093189"/>
      <w:r w:rsidRPr="004A5751">
        <w:rPr>
          <w:rFonts w:ascii="Times New Roman" w:hAnsi="Times New Roman" w:cs="Times New Roman"/>
          <w:sz w:val="28"/>
          <w:szCs w:val="28"/>
        </w:rPr>
        <w:t xml:space="preserve">Про надання дозволу комунальному некомерційному підприємству "Черкаський обласний кардіологічний центр Черкаської обласної ради" на будівництво для реалізації проєкту «Будівництво господарської будівлі кардіологічного центру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A5751">
        <w:rPr>
          <w:rFonts w:ascii="Times New Roman" w:hAnsi="Times New Roman" w:cs="Times New Roman"/>
          <w:sz w:val="28"/>
          <w:szCs w:val="28"/>
        </w:rPr>
        <w:t>по вул. Мечникова, 25 в м. Черкаси»</w:t>
      </w:r>
      <w:bookmarkEnd w:id="0"/>
      <w:r w:rsidRPr="00C1311B">
        <w:rPr>
          <w:rFonts w:ascii="Times New Roman" w:hAnsi="Times New Roman" w:cs="Times New Roman"/>
          <w:sz w:val="28"/>
          <w:szCs w:val="28"/>
        </w:rPr>
        <w:t>"</w:t>
      </w:r>
    </w:p>
    <w:p w:rsidR="00534136" w:rsidRDefault="00534136" w:rsidP="0053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36" w:rsidRDefault="00534136" w:rsidP="0053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6D4A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586D4A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рішення</w:t>
      </w:r>
    </w:p>
    <w:p w:rsidR="0053413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4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11A41">
        <w:rPr>
          <w:rFonts w:ascii="Times New Roman" w:hAnsi="Times New Roman" w:cs="Times New Roman"/>
          <w:sz w:val="28"/>
          <w:szCs w:val="28"/>
        </w:rPr>
        <w:t xml:space="preserve"> рішення обласної ради </w:t>
      </w:r>
      <w:r w:rsidRPr="00C005A1">
        <w:rPr>
          <w:rFonts w:ascii="Times New Roman" w:hAnsi="Times New Roman" w:cs="Times New Roman"/>
          <w:sz w:val="28"/>
          <w:szCs w:val="28"/>
        </w:rPr>
        <w:t>"</w:t>
      </w:r>
      <w:r w:rsidRPr="004A5751">
        <w:rPr>
          <w:rFonts w:ascii="Times New Roman" w:hAnsi="Times New Roman" w:cs="Times New Roman"/>
          <w:sz w:val="28"/>
          <w:szCs w:val="28"/>
        </w:rPr>
        <w:t xml:space="preserve"> Про надання дозволу комунальному некомерційному підприємству "Черкаський обласний кардіологічний центр Черкаської обласної ради" на будівництво для реалізації проєкту «Будівництво господарської будівлі кардіологічного центру по вул. Мечникова, 25 </w:t>
      </w:r>
      <w:r>
        <w:rPr>
          <w:rFonts w:ascii="Times New Roman" w:hAnsi="Times New Roman" w:cs="Times New Roman"/>
          <w:sz w:val="28"/>
          <w:szCs w:val="28"/>
        </w:rPr>
        <w:br/>
      </w:r>
      <w:r w:rsidRPr="004A5751">
        <w:rPr>
          <w:rFonts w:ascii="Times New Roman" w:hAnsi="Times New Roman" w:cs="Times New Roman"/>
          <w:sz w:val="28"/>
          <w:szCs w:val="28"/>
        </w:rPr>
        <w:t>в м. Черкаси»</w:t>
      </w:r>
      <w:r w:rsidRPr="00E11A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(далі – підприємство) підготовлено на підставі звернення комунального некомерційного підприємства «</w:t>
      </w:r>
      <w:r w:rsidRPr="00E11A41">
        <w:rPr>
          <w:rFonts w:ascii="Times New Roman" w:hAnsi="Times New Roman" w:cs="Times New Roman"/>
          <w:sz w:val="28"/>
          <w:szCs w:val="28"/>
        </w:rPr>
        <w:t>Черкаський обласний кардіологічний центр Черкаської обласної ради"</w:t>
      </w:r>
      <w:r w:rsidRPr="0054223A">
        <w:rPr>
          <w:sz w:val="28"/>
          <w:szCs w:val="28"/>
        </w:rPr>
        <w:t xml:space="preserve"> </w:t>
      </w:r>
      <w:r w:rsidRPr="00B051EB">
        <w:rPr>
          <w:rFonts w:ascii="Times New Roman" w:hAnsi="Times New Roman" w:cs="Times New Roman"/>
          <w:sz w:val="28"/>
          <w:szCs w:val="28"/>
        </w:rPr>
        <w:t xml:space="preserve">щодо надання дозволу на </w:t>
      </w:r>
      <w:r>
        <w:rPr>
          <w:rFonts w:ascii="Times New Roman" w:hAnsi="Times New Roman" w:cs="Times New Roman"/>
          <w:sz w:val="28"/>
          <w:szCs w:val="28"/>
        </w:rPr>
        <w:t xml:space="preserve">початок </w:t>
      </w:r>
      <w:r w:rsidRPr="00B051EB">
        <w:rPr>
          <w:rFonts w:ascii="Times New Roman" w:hAnsi="Times New Roman" w:cs="Times New Roman"/>
          <w:sz w:val="28"/>
          <w:szCs w:val="28"/>
        </w:rPr>
        <w:t>будівництв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господарського блоку території закладу для розміщення складських приміщень та гаражів для автомобілів, відповідно до поданих матеріалів. </w:t>
      </w:r>
    </w:p>
    <w:p w:rsidR="0053413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Будівництво об’єкта </w:t>
      </w:r>
      <w:r w:rsidRPr="00361C3F">
        <w:rPr>
          <w:rFonts w:ascii="Times New Roman" w:hAnsi="Times New Roman" w:cs="Times New Roman"/>
          <w:sz w:val="28"/>
          <w:szCs w:val="28"/>
        </w:rPr>
        <w:t>згідно робочого проєкту</w:t>
      </w:r>
      <w:r>
        <w:rPr>
          <w:rFonts w:ascii="Times New Roman" w:hAnsi="Times New Roman" w:cs="Times New Roman"/>
          <w:sz w:val="28"/>
          <w:szCs w:val="28"/>
        </w:rPr>
        <w:t xml:space="preserve"> «Будівництво господарської будівлі кардіологічного центру по вул. Мечникова, 25 в м. Черкаси» </w:t>
      </w:r>
      <w:r w:rsidRPr="00361C3F">
        <w:rPr>
          <w:rFonts w:ascii="Times New Roman" w:hAnsi="Times New Roman" w:cs="Times New Roman"/>
          <w:sz w:val="28"/>
          <w:szCs w:val="28"/>
        </w:rPr>
        <w:t xml:space="preserve">площа забудови 369,28 </w:t>
      </w:r>
      <w:proofErr w:type="spellStart"/>
      <w:r w:rsidRPr="00361C3F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361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буде здійснюватися </w:t>
      </w:r>
      <w:r w:rsidRPr="00875EF4">
        <w:rPr>
          <w:rFonts w:ascii="Times New Roman" w:hAnsi="Times New Roman" w:cs="Times New Roman"/>
          <w:sz w:val="28"/>
          <w:szCs w:val="28"/>
        </w:rPr>
        <w:t>на земельній ділянці, що є спільною власністю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F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територіальних громад сіл, селищ, міст Черкаської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області та перебуває у постійному користуванні </w:t>
      </w:r>
      <w:r w:rsidRPr="00875EF4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875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F4">
        <w:rPr>
          <w:rFonts w:ascii="Times New Roman" w:hAnsi="Times New Roman" w:cs="Times New Roman"/>
          <w:sz w:val="28"/>
          <w:szCs w:val="28"/>
        </w:rPr>
        <w:t xml:space="preserve">кадастровий номер: 7110136700:02:016:0005, </w:t>
      </w:r>
      <w:r w:rsidRPr="00361C3F">
        <w:rPr>
          <w:rFonts w:ascii="Times New Roman" w:hAnsi="Times New Roman" w:cs="Times New Roman"/>
          <w:sz w:val="28"/>
          <w:szCs w:val="28"/>
        </w:rPr>
        <w:t>площею 2,7363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136" w:rsidRPr="00875EF4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F4">
        <w:rPr>
          <w:rFonts w:ascii="Times New Roman" w:hAnsi="Times New Roman" w:cs="Times New Roman"/>
          <w:sz w:val="28"/>
          <w:szCs w:val="28"/>
        </w:rPr>
        <w:t>Засновником (власником)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Pr="00875EF4">
        <w:rPr>
          <w:rFonts w:ascii="Times New Roman" w:hAnsi="Times New Roman" w:cs="Times New Roman"/>
          <w:sz w:val="28"/>
          <w:szCs w:val="28"/>
        </w:rPr>
        <w:t xml:space="preserve"> є Черкаська обласна рада, яка в установленому чинним законодавством порядку представляє спільні інтереси територіальних громад сіл, селищ, міст Черкаської області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F4">
        <w:rPr>
          <w:rFonts w:ascii="Times New Roman" w:hAnsi="Times New Roman" w:cs="Times New Roman"/>
          <w:sz w:val="28"/>
          <w:szCs w:val="28"/>
        </w:rPr>
        <w:t xml:space="preserve">здійснює управління суб’єктом комунальної власності. </w:t>
      </w: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Pr="00875EF4">
        <w:rPr>
          <w:rFonts w:ascii="Times New Roman" w:hAnsi="Times New Roman" w:cs="Times New Roman"/>
          <w:sz w:val="28"/>
          <w:szCs w:val="28"/>
        </w:rPr>
        <w:t xml:space="preserve"> підпорядкован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EF4">
        <w:rPr>
          <w:rFonts w:ascii="Times New Roman" w:hAnsi="Times New Roman" w:cs="Times New Roman"/>
          <w:sz w:val="28"/>
          <w:szCs w:val="28"/>
        </w:rPr>
        <w:t xml:space="preserve"> власнику на правах підзвітності, підконтрольності.</w:t>
      </w:r>
    </w:p>
    <w:p w:rsidR="0053413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Підприємством надається високоспеціалізована кардіологічна </w:t>
      </w:r>
      <w:r>
        <w:rPr>
          <w:rFonts w:ascii="Times New Roman" w:hAnsi="Times New Roman" w:cs="Times New Roman"/>
          <w:sz w:val="28"/>
          <w:szCs w:val="28"/>
        </w:rPr>
        <w:br/>
        <w:t>та кардіохірургічна допомога населенню Черкаської області. Протягом року стаціонарне лікування проходять близько 40,5 тисяч хворих, амбулаторно-поліклінічна допомога надається 22,5 тисяч пацієнтів, виконується понад 1,5 тисячі операцій на серці. З початку бойових дій надається медична допомога тимчасово-переселеним особам та військовослужбовцям.</w:t>
      </w:r>
    </w:p>
    <w:p w:rsidR="0053413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в своєму розпорядженні має лише один стаціонарний корпус </w:t>
      </w:r>
      <w:r>
        <w:rPr>
          <w:rFonts w:ascii="Times New Roman" w:hAnsi="Times New Roman" w:cs="Times New Roman"/>
          <w:sz w:val="28"/>
          <w:szCs w:val="28"/>
        </w:rPr>
        <w:br/>
        <w:t>та потребує додаткових приміщень для господарських потреб (складських приміщень та гаражів для автомобілів).</w:t>
      </w:r>
    </w:p>
    <w:p w:rsidR="00534136" w:rsidRPr="00F20C9A" w:rsidRDefault="00534136" w:rsidP="005341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34136" w:rsidRDefault="00534136" w:rsidP="0053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4A">
        <w:rPr>
          <w:rFonts w:ascii="Times New Roman" w:hAnsi="Times New Roman" w:cs="Times New Roman"/>
          <w:b/>
          <w:sz w:val="28"/>
          <w:szCs w:val="28"/>
        </w:rPr>
        <w:t>Мета та шляхи досягнення</w:t>
      </w:r>
    </w:p>
    <w:p w:rsidR="00534136" w:rsidRPr="002A1249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49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здійснення власником контролю за </w:t>
      </w:r>
      <w:r w:rsidRPr="002A1249">
        <w:rPr>
          <w:rFonts w:ascii="Times New Roman" w:hAnsi="Times New Roman" w:cs="Times New Roman"/>
          <w:sz w:val="28"/>
          <w:szCs w:val="28"/>
        </w:rPr>
        <w:t>ефективн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A1249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нерухомого майна питання надання дозволу будівництва господарської будівлі для потреб підприємства здійснюється шляхом внесення його на розгляд сесії обласної ради для прийняття відповідного рішення.</w:t>
      </w:r>
    </w:p>
    <w:p w:rsidR="00534136" w:rsidRDefault="00534136" w:rsidP="00534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136" w:rsidRDefault="00534136" w:rsidP="0053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4A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534136" w:rsidRPr="00E025C1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5C1">
        <w:rPr>
          <w:rFonts w:ascii="Times New Roman" w:hAnsi="Times New Roman" w:cs="Times New Roman"/>
          <w:sz w:val="28"/>
          <w:szCs w:val="28"/>
        </w:rPr>
        <w:lastRenderedPageBreak/>
        <w:t>Проєкт</w:t>
      </w:r>
      <w:proofErr w:type="spellEnd"/>
      <w:r w:rsidRPr="00E025C1">
        <w:rPr>
          <w:rFonts w:ascii="Times New Roman" w:hAnsi="Times New Roman" w:cs="Times New Roman"/>
          <w:sz w:val="28"/>
          <w:szCs w:val="28"/>
        </w:rPr>
        <w:t xml:space="preserve"> рішення підготовлено відповідно до пункту 20 частини першої статті 43, частин другої,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1">
        <w:rPr>
          <w:rFonts w:ascii="Times New Roman" w:hAnsi="Times New Roman" w:cs="Times New Roman"/>
          <w:sz w:val="28"/>
          <w:szCs w:val="28"/>
        </w:rPr>
        <w:t>четвертої статті 60 Закону України "Про місцеве самоврядування в Україні",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1">
        <w:rPr>
          <w:rFonts w:ascii="Times New Roman" w:hAnsi="Times New Roman" w:cs="Times New Roman"/>
          <w:sz w:val="28"/>
          <w:szCs w:val="28"/>
        </w:rPr>
        <w:t>пункту «а» статті 8, підпункту «д» частини першої статті 90, частини першої статті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1">
        <w:rPr>
          <w:rFonts w:ascii="Times New Roman" w:hAnsi="Times New Roman" w:cs="Times New Roman"/>
          <w:sz w:val="28"/>
          <w:szCs w:val="28"/>
        </w:rPr>
        <w:t>Земельного кодексу України, частини першої, другої, третьої статті 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1">
        <w:rPr>
          <w:rFonts w:ascii="Times New Roman" w:hAnsi="Times New Roman" w:cs="Times New Roman"/>
          <w:sz w:val="28"/>
          <w:szCs w:val="28"/>
        </w:rPr>
        <w:t>ЦКУ, частини першої статті 65 Господарського кодексу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1">
        <w:rPr>
          <w:rFonts w:ascii="Times New Roman" w:hAnsi="Times New Roman" w:cs="Times New Roman"/>
          <w:sz w:val="28"/>
          <w:szCs w:val="28"/>
        </w:rPr>
        <w:t>враховуючи листи комунального некомерційного підприємства «Черкаський обласний кардіологічний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1">
        <w:rPr>
          <w:rFonts w:ascii="Times New Roman" w:hAnsi="Times New Roman" w:cs="Times New Roman"/>
          <w:sz w:val="28"/>
          <w:szCs w:val="28"/>
        </w:rPr>
        <w:t>центр Черкаської обласної</w:t>
      </w:r>
      <w:r>
        <w:rPr>
          <w:rFonts w:ascii="Times New Roman" w:hAnsi="Times New Roman" w:cs="Times New Roman"/>
          <w:sz w:val="28"/>
          <w:szCs w:val="28"/>
        </w:rPr>
        <w:t xml:space="preserve"> ради» </w:t>
      </w:r>
      <w:r>
        <w:rPr>
          <w:rFonts w:ascii="Times New Roman" w:hAnsi="Times New Roman" w:cs="Times New Roman"/>
          <w:sz w:val="28"/>
          <w:szCs w:val="28"/>
        </w:rPr>
        <w:br/>
        <w:t xml:space="preserve">від </w:t>
      </w:r>
      <w:r w:rsidRPr="00E240CC">
        <w:rPr>
          <w:rFonts w:ascii="Times New Roman" w:hAnsi="Times New Roman" w:cs="Times New Roman"/>
          <w:sz w:val="28"/>
          <w:szCs w:val="28"/>
        </w:rPr>
        <w:t xml:space="preserve">24.08.2022 № 186/01-08, від 12.10.2022 № 147/01-08, від 07.11.2022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E240CC">
        <w:rPr>
          <w:rFonts w:ascii="Times New Roman" w:hAnsi="Times New Roman" w:cs="Times New Roman"/>
          <w:sz w:val="28"/>
          <w:szCs w:val="28"/>
        </w:rPr>
        <w:t>№ 288/01-08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136" w:rsidRPr="006A736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з підпунктом 7 пункту 27 Статуту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підприємства</w:t>
      </w:r>
      <w:r w:rsidRPr="006A7366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затвердженого розпорядженням голови обласної ради від 04.07.2022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149-р, Підприємство має право здійснювати власне будівництво, реконструкцію, капітальний та поточний ремонт основних фондів у визначеному законодавством порядку. Підпунктом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A7366">
        <w:rPr>
          <w:rFonts w:ascii="Times New Roman" w:hAnsi="Times New Roman" w:cs="Times New Roman"/>
          <w:sz w:val="28"/>
          <w:szCs w:val="28"/>
          <w:shd w:val="clear" w:color="auto" w:fill="FFFFFF"/>
        </w:rPr>
        <w:t>4 пункту 69 Статуту до виключної компетенції засновника відноситься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контролю за ефективністю використання майна, що знаходиться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A7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балансі Підприємства. </w:t>
      </w:r>
    </w:p>
    <w:p w:rsidR="00534136" w:rsidRPr="006A736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66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пунктом 20 частини першої статті 43 Закону України «Про місцеве самоврядування в Україні»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районних і обласних рад, здійснюються виключно на їх пленарних засіданнях.</w:t>
      </w:r>
    </w:p>
    <w:p w:rsidR="00534136" w:rsidRPr="001F2FD2" w:rsidRDefault="00534136" w:rsidP="00534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136" w:rsidRDefault="00534136" w:rsidP="0053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4A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:rsidR="0053413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зведеного кошторисного розрахунку вартості об’єкта будівництва, вартість будівництва об’єкту «Будівництво господарської будівлі кардіологічного центру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 в м. Черкаси» становить 9291,779 тис. грн. з ПДВ. </w:t>
      </w:r>
    </w:p>
    <w:p w:rsidR="00534136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Джерела фінансування будівництва – власні надходження підприємства в сумі 8791,779 тис. грн та кошти від  спонсорської допомоги (безповоротні суми) – 500,0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136" w:rsidRPr="00E11A41" w:rsidRDefault="00534136" w:rsidP="0053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проєкту рішення не потребує залучення бюджетних коштів.</w:t>
      </w:r>
    </w:p>
    <w:p w:rsidR="00534136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36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36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36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36" w:rsidRPr="00586D4A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A">
        <w:rPr>
          <w:rFonts w:ascii="Times New Roman" w:hAnsi="Times New Roman" w:cs="Times New Roman"/>
          <w:sz w:val="28"/>
          <w:szCs w:val="28"/>
        </w:rPr>
        <w:t xml:space="preserve">Начальник управління об’єктами </w:t>
      </w:r>
    </w:p>
    <w:p w:rsidR="00534136" w:rsidRPr="00586D4A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A">
        <w:rPr>
          <w:rFonts w:ascii="Times New Roman" w:hAnsi="Times New Roman" w:cs="Times New Roman"/>
          <w:sz w:val="28"/>
          <w:szCs w:val="28"/>
        </w:rPr>
        <w:t xml:space="preserve">спільної власності територіальних </w:t>
      </w:r>
    </w:p>
    <w:p w:rsidR="00534136" w:rsidRPr="00586D4A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A">
        <w:rPr>
          <w:rFonts w:ascii="Times New Roman" w:hAnsi="Times New Roman" w:cs="Times New Roman"/>
          <w:sz w:val="28"/>
          <w:szCs w:val="28"/>
        </w:rPr>
        <w:t xml:space="preserve">громад області виконавчого </w:t>
      </w:r>
    </w:p>
    <w:p w:rsidR="00534136" w:rsidRDefault="00534136" w:rsidP="0053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A">
        <w:rPr>
          <w:rFonts w:ascii="Times New Roman" w:hAnsi="Times New Roman" w:cs="Times New Roman"/>
          <w:sz w:val="28"/>
          <w:szCs w:val="28"/>
        </w:rPr>
        <w:t>апарату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6D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6D4A">
        <w:rPr>
          <w:rFonts w:ascii="Times New Roman" w:hAnsi="Times New Roman" w:cs="Times New Roman"/>
          <w:sz w:val="28"/>
          <w:szCs w:val="28"/>
        </w:rPr>
        <w:t>ЗВЯГІНЦЕВА</w:t>
      </w:r>
    </w:p>
    <w:p w:rsidR="00577CBF" w:rsidRPr="00534136" w:rsidRDefault="00577CBF" w:rsidP="00534136">
      <w:bookmarkStart w:id="1" w:name="_GoBack"/>
      <w:bookmarkEnd w:id="1"/>
    </w:p>
    <w:sectPr w:rsidR="00577CBF" w:rsidRPr="00534136" w:rsidSect="00F20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24E" w:rsidRDefault="00A4424E" w:rsidP="0042539C">
      <w:pPr>
        <w:spacing w:after="0" w:line="240" w:lineRule="auto"/>
      </w:pPr>
      <w:r>
        <w:separator/>
      </w:r>
    </w:p>
  </w:endnote>
  <w:endnote w:type="continuationSeparator" w:id="0">
    <w:p w:rsidR="00A4424E" w:rsidRDefault="00A4424E" w:rsidP="0042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39C" w:rsidRDefault="004253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39C" w:rsidRDefault="004253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39C" w:rsidRDefault="004253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24E" w:rsidRDefault="00A4424E" w:rsidP="0042539C">
      <w:pPr>
        <w:spacing w:after="0" w:line="240" w:lineRule="auto"/>
      </w:pPr>
      <w:r>
        <w:separator/>
      </w:r>
    </w:p>
  </w:footnote>
  <w:footnote w:type="continuationSeparator" w:id="0">
    <w:p w:rsidR="00A4424E" w:rsidRDefault="00A4424E" w:rsidP="0042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39C" w:rsidRDefault="004253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827218"/>
      <w:docPartObj>
        <w:docPartGallery w:val="Page Numbers (Top of Page)"/>
        <w:docPartUnique/>
      </w:docPartObj>
    </w:sdtPr>
    <w:sdtEndPr/>
    <w:sdtContent>
      <w:p w:rsidR="0042539C" w:rsidRDefault="004253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D2">
          <w:rPr>
            <w:noProof/>
          </w:rPr>
          <w:t>2</w:t>
        </w:r>
        <w:r>
          <w:fldChar w:fldCharType="end"/>
        </w:r>
      </w:p>
    </w:sdtContent>
  </w:sdt>
  <w:p w:rsidR="0042539C" w:rsidRDefault="004253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39C" w:rsidRDefault="004253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743D"/>
    <w:multiLevelType w:val="hybridMultilevel"/>
    <w:tmpl w:val="0D40AB4A"/>
    <w:lvl w:ilvl="0" w:tplc="EE4465BA">
      <w:numFmt w:val="bullet"/>
      <w:lvlText w:val="-"/>
      <w:lvlJc w:val="left"/>
      <w:pPr>
        <w:ind w:left="1068" w:hanging="360"/>
      </w:pPr>
      <w:rPr>
        <w:rFonts w:ascii="Calibri" w:eastAsia="Batang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A34745"/>
    <w:multiLevelType w:val="hybridMultilevel"/>
    <w:tmpl w:val="C130DD4A"/>
    <w:lvl w:ilvl="0" w:tplc="504E299C">
      <w:start w:val="8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7F4E61"/>
    <w:multiLevelType w:val="hybridMultilevel"/>
    <w:tmpl w:val="5C7C5482"/>
    <w:lvl w:ilvl="0" w:tplc="4EA09F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BE"/>
    <w:rsid w:val="00015F17"/>
    <w:rsid w:val="00020BAD"/>
    <w:rsid w:val="00027C44"/>
    <w:rsid w:val="00044994"/>
    <w:rsid w:val="00045C30"/>
    <w:rsid w:val="00052FB1"/>
    <w:rsid w:val="00055C3F"/>
    <w:rsid w:val="00057DD0"/>
    <w:rsid w:val="00060BD5"/>
    <w:rsid w:val="0008366D"/>
    <w:rsid w:val="00091596"/>
    <w:rsid w:val="000A5A13"/>
    <w:rsid w:val="000B0BF9"/>
    <w:rsid w:val="000B22F2"/>
    <w:rsid w:val="000B7848"/>
    <w:rsid w:val="000F3FE7"/>
    <w:rsid w:val="000F4301"/>
    <w:rsid w:val="00114A73"/>
    <w:rsid w:val="0014596C"/>
    <w:rsid w:val="001459C2"/>
    <w:rsid w:val="00180A29"/>
    <w:rsid w:val="001908A1"/>
    <w:rsid w:val="001A1C96"/>
    <w:rsid w:val="001A7291"/>
    <w:rsid w:val="001C416D"/>
    <w:rsid w:val="001E5809"/>
    <w:rsid w:val="001F2FD2"/>
    <w:rsid w:val="0020720B"/>
    <w:rsid w:val="00212433"/>
    <w:rsid w:val="002236CF"/>
    <w:rsid w:val="0022448E"/>
    <w:rsid w:val="00246B41"/>
    <w:rsid w:val="00247015"/>
    <w:rsid w:val="002640B9"/>
    <w:rsid w:val="00264E0B"/>
    <w:rsid w:val="00267B75"/>
    <w:rsid w:val="002966E8"/>
    <w:rsid w:val="002A1249"/>
    <w:rsid w:val="002A5B73"/>
    <w:rsid w:val="002B5EE0"/>
    <w:rsid w:val="002C6342"/>
    <w:rsid w:val="002D6BED"/>
    <w:rsid w:val="002E1054"/>
    <w:rsid w:val="002E7935"/>
    <w:rsid w:val="002F403E"/>
    <w:rsid w:val="00320F9D"/>
    <w:rsid w:val="003231D5"/>
    <w:rsid w:val="00327904"/>
    <w:rsid w:val="00332F61"/>
    <w:rsid w:val="00336BA5"/>
    <w:rsid w:val="00352DFC"/>
    <w:rsid w:val="003560F8"/>
    <w:rsid w:val="00361C3F"/>
    <w:rsid w:val="003626D3"/>
    <w:rsid w:val="003640A6"/>
    <w:rsid w:val="0038762A"/>
    <w:rsid w:val="00393735"/>
    <w:rsid w:val="003A2D68"/>
    <w:rsid w:val="003A420D"/>
    <w:rsid w:val="003A6051"/>
    <w:rsid w:val="003B4239"/>
    <w:rsid w:val="003C1A80"/>
    <w:rsid w:val="0041466D"/>
    <w:rsid w:val="00416173"/>
    <w:rsid w:val="0042539C"/>
    <w:rsid w:val="00426EAF"/>
    <w:rsid w:val="00441411"/>
    <w:rsid w:val="0046254C"/>
    <w:rsid w:val="004651BD"/>
    <w:rsid w:val="00474292"/>
    <w:rsid w:val="00481F9C"/>
    <w:rsid w:val="00497B9E"/>
    <w:rsid w:val="004A35BB"/>
    <w:rsid w:val="004A643A"/>
    <w:rsid w:val="004E4C4F"/>
    <w:rsid w:val="004E582D"/>
    <w:rsid w:val="0050438C"/>
    <w:rsid w:val="0050584D"/>
    <w:rsid w:val="00505916"/>
    <w:rsid w:val="00534136"/>
    <w:rsid w:val="0054223A"/>
    <w:rsid w:val="0054419C"/>
    <w:rsid w:val="005626F5"/>
    <w:rsid w:val="005663FD"/>
    <w:rsid w:val="00567351"/>
    <w:rsid w:val="00577CBF"/>
    <w:rsid w:val="00577CEB"/>
    <w:rsid w:val="00580F6E"/>
    <w:rsid w:val="00582666"/>
    <w:rsid w:val="00586D4A"/>
    <w:rsid w:val="005B19CF"/>
    <w:rsid w:val="005B288E"/>
    <w:rsid w:val="005C63F4"/>
    <w:rsid w:val="005C70BD"/>
    <w:rsid w:val="005D5847"/>
    <w:rsid w:val="005D58A6"/>
    <w:rsid w:val="005F56E3"/>
    <w:rsid w:val="00600E75"/>
    <w:rsid w:val="006038B8"/>
    <w:rsid w:val="00606755"/>
    <w:rsid w:val="0062010E"/>
    <w:rsid w:val="00631B77"/>
    <w:rsid w:val="00635523"/>
    <w:rsid w:val="0064380A"/>
    <w:rsid w:val="0064668D"/>
    <w:rsid w:val="00654256"/>
    <w:rsid w:val="00660403"/>
    <w:rsid w:val="00663561"/>
    <w:rsid w:val="00693B34"/>
    <w:rsid w:val="006A34FE"/>
    <w:rsid w:val="006A7366"/>
    <w:rsid w:val="006B5985"/>
    <w:rsid w:val="006D1BFC"/>
    <w:rsid w:val="006E0100"/>
    <w:rsid w:val="006E72DD"/>
    <w:rsid w:val="00711E9D"/>
    <w:rsid w:val="007222C7"/>
    <w:rsid w:val="0073054B"/>
    <w:rsid w:val="00736E6B"/>
    <w:rsid w:val="00741D5F"/>
    <w:rsid w:val="007561C3"/>
    <w:rsid w:val="00756608"/>
    <w:rsid w:val="007B2A1B"/>
    <w:rsid w:val="007E37B9"/>
    <w:rsid w:val="00827BE3"/>
    <w:rsid w:val="00827EBE"/>
    <w:rsid w:val="00841597"/>
    <w:rsid w:val="00866FDA"/>
    <w:rsid w:val="00871460"/>
    <w:rsid w:val="00875EF4"/>
    <w:rsid w:val="008A470B"/>
    <w:rsid w:val="008C6F87"/>
    <w:rsid w:val="008C7396"/>
    <w:rsid w:val="008D5466"/>
    <w:rsid w:val="008E7D99"/>
    <w:rsid w:val="00900B34"/>
    <w:rsid w:val="00913CDB"/>
    <w:rsid w:val="0092217E"/>
    <w:rsid w:val="00945A3C"/>
    <w:rsid w:val="00953773"/>
    <w:rsid w:val="00957D8F"/>
    <w:rsid w:val="00962B5B"/>
    <w:rsid w:val="009724B8"/>
    <w:rsid w:val="00981097"/>
    <w:rsid w:val="00994229"/>
    <w:rsid w:val="009A7E39"/>
    <w:rsid w:val="009A7E52"/>
    <w:rsid w:val="009B2D31"/>
    <w:rsid w:val="009C4ACF"/>
    <w:rsid w:val="009D1D27"/>
    <w:rsid w:val="00A07D66"/>
    <w:rsid w:val="00A27F37"/>
    <w:rsid w:val="00A41E4E"/>
    <w:rsid w:val="00A4424E"/>
    <w:rsid w:val="00A80423"/>
    <w:rsid w:val="00A85ED0"/>
    <w:rsid w:val="00A92BB2"/>
    <w:rsid w:val="00A93A32"/>
    <w:rsid w:val="00AE32D4"/>
    <w:rsid w:val="00AE5AF6"/>
    <w:rsid w:val="00B051EB"/>
    <w:rsid w:val="00B326AA"/>
    <w:rsid w:val="00B35EAD"/>
    <w:rsid w:val="00B37E58"/>
    <w:rsid w:val="00B52705"/>
    <w:rsid w:val="00B7398B"/>
    <w:rsid w:val="00B92BE4"/>
    <w:rsid w:val="00BB10B4"/>
    <w:rsid w:val="00BC0E0B"/>
    <w:rsid w:val="00BC4C17"/>
    <w:rsid w:val="00BD39A7"/>
    <w:rsid w:val="00BF5AF7"/>
    <w:rsid w:val="00C005A1"/>
    <w:rsid w:val="00C1311B"/>
    <w:rsid w:val="00C1326A"/>
    <w:rsid w:val="00C2138F"/>
    <w:rsid w:val="00C26357"/>
    <w:rsid w:val="00C40301"/>
    <w:rsid w:val="00CC390D"/>
    <w:rsid w:val="00CC733C"/>
    <w:rsid w:val="00CD2D87"/>
    <w:rsid w:val="00CE20AD"/>
    <w:rsid w:val="00D0105B"/>
    <w:rsid w:val="00D02962"/>
    <w:rsid w:val="00D14A01"/>
    <w:rsid w:val="00D21CE0"/>
    <w:rsid w:val="00D2476F"/>
    <w:rsid w:val="00D30F13"/>
    <w:rsid w:val="00D36D2A"/>
    <w:rsid w:val="00D50B4C"/>
    <w:rsid w:val="00D5332F"/>
    <w:rsid w:val="00D82BCB"/>
    <w:rsid w:val="00D862A0"/>
    <w:rsid w:val="00D9719E"/>
    <w:rsid w:val="00DA27BE"/>
    <w:rsid w:val="00DA779E"/>
    <w:rsid w:val="00DB4137"/>
    <w:rsid w:val="00DB43C6"/>
    <w:rsid w:val="00DB5971"/>
    <w:rsid w:val="00DD05AD"/>
    <w:rsid w:val="00DD6839"/>
    <w:rsid w:val="00DF0254"/>
    <w:rsid w:val="00DF3426"/>
    <w:rsid w:val="00DF61F7"/>
    <w:rsid w:val="00E023A4"/>
    <w:rsid w:val="00E025C1"/>
    <w:rsid w:val="00E05B6E"/>
    <w:rsid w:val="00E108C1"/>
    <w:rsid w:val="00E11A41"/>
    <w:rsid w:val="00E21F13"/>
    <w:rsid w:val="00E240CC"/>
    <w:rsid w:val="00E46B35"/>
    <w:rsid w:val="00E650DB"/>
    <w:rsid w:val="00E75321"/>
    <w:rsid w:val="00E76B4B"/>
    <w:rsid w:val="00E82D4E"/>
    <w:rsid w:val="00E90A48"/>
    <w:rsid w:val="00EA2543"/>
    <w:rsid w:val="00ED5C12"/>
    <w:rsid w:val="00EE5A21"/>
    <w:rsid w:val="00EF7298"/>
    <w:rsid w:val="00F022BB"/>
    <w:rsid w:val="00F17361"/>
    <w:rsid w:val="00F20C9A"/>
    <w:rsid w:val="00F55860"/>
    <w:rsid w:val="00F61AD5"/>
    <w:rsid w:val="00F63181"/>
    <w:rsid w:val="00F97A6E"/>
    <w:rsid w:val="00FB2BA8"/>
    <w:rsid w:val="00FF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E965-C0AD-432C-A2D7-7C16B97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  <w:style w:type="paragraph" w:styleId="a4">
    <w:name w:val="header"/>
    <w:basedOn w:val="a"/>
    <w:link w:val="a5"/>
    <w:uiPriority w:val="99"/>
    <w:unhideWhenUsed/>
    <w:rsid w:val="004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539C"/>
  </w:style>
  <w:style w:type="paragraph" w:styleId="a6">
    <w:name w:val="footer"/>
    <w:basedOn w:val="a"/>
    <w:link w:val="a7"/>
    <w:uiPriority w:val="99"/>
    <w:unhideWhenUsed/>
    <w:rsid w:val="004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2539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2217E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31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31B7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4380A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091596"/>
    <w:rPr>
      <w:i/>
      <w:iCs/>
    </w:rPr>
  </w:style>
  <w:style w:type="paragraph" w:styleId="ab">
    <w:name w:val="List Paragraph"/>
    <w:basedOn w:val="a"/>
    <w:uiPriority w:val="34"/>
    <w:qFormat/>
    <w:rsid w:val="00660403"/>
    <w:pPr>
      <w:ind w:left="720"/>
      <w:contextualSpacing/>
    </w:pPr>
  </w:style>
  <w:style w:type="paragraph" w:customStyle="1" w:styleId="ac">
    <w:name w:val="Знак Знак Знак Знак Знак Знак"/>
    <w:basedOn w:val="a"/>
    <w:rsid w:val="004A643A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ad">
    <w:name w:val="Знак Знак Знак Знак Знак Знак"/>
    <w:basedOn w:val="a"/>
    <w:rsid w:val="0062010E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ae">
    <w:name w:val="Знак Знак Знак Знак Знак Знак"/>
    <w:basedOn w:val="a"/>
    <w:rsid w:val="005D5847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rvps2">
    <w:name w:val="rvps2"/>
    <w:basedOn w:val="a"/>
    <w:rsid w:val="0086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Oblrada</dc:creator>
  <cp:keywords/>
  <dc:description/>
  <cp:lastModifiedBy>РПЛ Черкащина</cp:lastModifiedBy>
  <cp:revision>25</cp:revision>
  <cp:lastPrinted>2022-11-22T09:13:00Z</cp:lastPrinted>
  <dcterms:created xsi:type="dcterms:W3CDTF">2022-11-17T13:44:00Z</dcterms:created>
  <dcterms:modified xsi:type="dcterms:W3CDTF">2022-11-24T07:11:00Z</dcterms:modified>
</cp:coreProperties>
</file>