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B033D" w:rsidRPr="00321B4E" w:rsidRDefault="00EB033D" w:rsidP="00EB033D">
      <w:pPr>
        <w:spacing w:after="0" w:line="240" w:lineRule="auto"/>
        <w:ind w:firstLine="540"/>
        <w:jc w:val="center"/>
        <w:rPr>
          <w:rFonts w:ascii="Times New Roman" w:eastAsia="Times New Roman" w:hAnsi="Times New Roman"/>
          <w:b/>
          <w:sz w:val="28"/>
          <w:szCs w:val="28"/>
          <w:lang w:eastAsia="ru-RU"/>
        </w:rPr>
      </w:pPr>
      <w:r w:rsidRPr="00321B4E">
        <w:rPr>
          <w:rFonts w:ascii="Times New Roman" w:eastAsia="Times New Roman" w:hAnsi="Times New Roman"/>
          <w:b/>
          <w:sz w:val="28"/>
          <w:szCs w:val="28"/>
          <w:lang w:eastAsia="ru-RU"/>
        </w:rPr>
        <w:t>Пояснювальна записка</w:t>
      </w:r>
    </w:p>
    <w:p w:rsidR="00EB033D" w:rsidRDefault="00EB033D" w:rsidP="00EB033D">
      <w:pPr>
        <w:spacing w:after="0" w:line="240" w:lineRule="auto"/>
        <w:ind w:firstLine="540"/>
        <w:jc w:val="center"/>
        <w:rPr>
          <w:rFonts w:ascii="Times New Roman" w:eastAsia="Times New Roman" w:hAnsi="Times New Roman"/>
          <w:b/>
          <w:sz w:val="28"/>
          <w:szCs w:val="28"/>
          <w:lang w:eastAsia="ru-RU"/>
        </w:rPr>
      </w:pPr>
      <w:r w:rsidRPr="00321B4E">
        <w:rPr>
          <w:rFonts w:ascii="Times New Roman" w:eastAsia="Times New Roman" w:hAnsi="Times New Roman"/>
          <w:b/>
          <w:sz w:val="28"/>
          <w:szCs w:val="28"/>
          <w:lang w:eastAsia="ru-RU"/>
        </w:rPr>
        <w:t>до про</w:t>
      </w:r>
      <w:r>
        <w:rPr>
          <w:rFonts w:ascii="Times New Roman" w:eastAsia="Times New Roman" w:hAnsi="Times New Roman"/>
          <w:b/>
          <w:sz w:val="28"/>
          <w:szCs w:val="28"/>
          <w:lang w:val="uk-UA" w:eastAsia="ru-RU"/>
        </w:rPr>
        <w:t>є</w:t>
      </w:r>
      <w:r w:rsidRPr="00321B4E">
        <w:rPr>
          <w:rFonts w:ascii="Times New Roman" w:eastAsia="Times New Roman" w:hAnsi="Times New Roman"/>
          <w:b/>
          <w:sz w:val="28"/>
          <w:szCs w:val="28"/>
          <w:lang w:eastAsia="ru-RU"/>
        </w:rPr>
        <w:t>кту рішення обласної ради</w:t>
      </w:r>
    </w:p>
    <w:p w:rsidR="00EB033D" w:rsidRPr="00663791" w:rsidRDefault="00EB033D" w:rsidP="00EB033D">
      <w:pPr>
        <w:spacing w:after="0" w:line="240" w:lineRule="auto"/>
        <w:ind w:firstLine="540"/>
        <w:jc w:val="center"/>
        <w:rPr>
          <w:rFonts w:ascii="Times New Roman" w:eastAsia="Times New Roman" w:hAnsi="Times New Roman"/>
          <w:b/>
          <w:sz w:val="28"/>
          <w:szCs w:val="28"/>
          <w:lang w:eastAsia="ru-RU"/>
        </w:rPr>
      </w:pPr>
      <w:r>
        <w:rPr>
          <w:rFonts w:ascii="Times New Roman" w:hAnsi="Times New Roman"/>
          <w:b/>
          <w:sz w:val="28"/>
          <w:szCs w:val="28"/>
          <w:lang w:val="uk-UA"/>
        </w:rPr>
        <w:t>«</w:t>
      </w:r>
      <w:r w:rsidRPr="00663791">
        <w:rPr>
          <w:rFonts w:ascii="Times New Roman" w:hAnsi="Times New Roman"/>
          <w:b/>
          <w:sz w:val="28"/>
          <w:szCs w:val="28"/>
          <w:lang w:val="uk-UA"/>
        </w:rPr>
        <w:t>Про надання</w:t>
      </w:r>
      <w:r w:rsidR="00AD0944">
        <w:rPr>
          <w:rFonts w:ascii="Times New Roman" w:hAnsi="Times New Roman"/>
          <w:b/>
          <w:sz w:val="28"/>
          <w:szCs w:val="28"/>
          <w:lang w:val="uk-UA"/>
        </w:rPr>
        <w:t xml:space="preserve"> дозволу на виготовлення проектів</w:t>
      </w:r>
      <w:r w:rsidRPr="00663791">
        <w:rPr>
          <w:rFonts w:ascii="Times New Roman" w:hAnsi="Times New Roman"/>
          <w:b/>
          <w:sz w:val="28"/>
          <w:szCs w:val="28"/>
          <w:lang w:val="uk-UA"/>
        </w:rPr>
        <w:t xml:space="preserve"> земле</w:t>
      </w:r>
      <w:r w:rsidR="00AD0944">
        <w:rPr>
          <w:rFonts w:ascii="Times New Roman" w:hAnsi="Times New Roman"/>
          <w:b/>
          <w:sz w:val="28"/>
          <w:szCs w:val="28"/>
          <w:lang w:val="uk-UA"/>
        </w:rPr>
        <w:t>устрою щодо відведення земельних ділянок</w:t>
      </w:r>
      <w:r w:rsidRPr="00663791">
        <w:rPr>
          <w:rFonts w:ascii="Times New Roman" w:hAnsi="Times New Roman"/>
          <w:b/>
          <w:sz w:val="28"/>
          <w:szCs w:val="28"/>
          <w:lang w:val="uk-UA"/>
        </w:rPr>
        <w:t xml:space="preserve"> спільної власності територіальних громад сіл, селищ, міст </w:t>
      </w:r>
      <w:r w:rsidRPr="00663791">
        <w:rPr>
          <w:rFonts w:ascii="Times New Roman" w:hAnsi="Times New Roman"/>
          <w:b/>
          <w:color w:val="000000" w:themeColor="text1"/>
          <w:sz w:val="28"/>
          <w:szCs w:val="28"/>
          <w:lang w:val="uk-UA"/>
        </w:rPr>
        <w:t>Черкаської області</w:t>
      </w:r>
      <w:r>
        <w:rPr>
          <w:rFonts w:ascii="Times New Roman" w:hAnsi="Times New Roman"/>
          <w:b/>
          <w:color w:val="000000" w:themeColor="text1"/>
          <w:sz w:val="28"/>
          <w:szCs w:val="28"/>
          <w:lang w:val="uk-UA"/>
        </w:rPr>
        <w:t>»</w:t>
      </w:r>
    </w:p>
    <w:p w:rsidR="00EB033D" w:rsidRDefault="00EB033D" w:rsidP="00EB033D">
      <w:pPr>
        <w:spacing w:after="0" w:line="240" w:lineRule="auto"/>
        <w:jc w:val="both"/>
        <w:rPr>
          <w:rFonts w:ascii="Times New Roman" w:hAnsi="Times New Roman"/>
          <w:sz w:val="28"/>
          <w:szCs w:val="28"/>
          <w:lang w:val="uk-UA"/>
        </w:rPr>
      </w:pPr>
    </w:p>
    <w:p w:rsidR="00EB033D" w:rsidRDefault="00EB033D" w:rsidP="00EB033D">
      <w:pPr>
        <w:spacing w:after="0" w:line="240" w:lineRule="auto"/>
        <w:ind w:firstLine="851"/>
        <w:jc w:val="both"/>
        <w:rPr>
          <w:rFonts w:ascii="Times New Roman" w:hAnsi="Times New Roman"/>
          <w:sz w:val="28"/>
          <w:szCs w:val="28"/>
          <w:lang w:val="uk-UA"/>
        </w:rPr>
      </w:pPr>
      <w:r w:rsidRPr="00D94DF0">
        <w:rPr>
          <w:rFonts w:ascii="Times New Roman" w:hAnsi="Times New Roman"/>
          <w:sz w:val="28"/>
          <w:szCs w:val="28"/>
          <w:lang w:val="uk-UA"/>
        </w:rPr>
        <w:t xml:space="preserve">Проєкт рішення обласної ради </w:t>
      </w:r>
      <w:r w:rsidRPr="00D94DF0">
        <w:rPr>
          <w:rFonts w:ascii="Times New Roman" w:eastAsia="Times New Roman" w:hAnsi="Times New Roman"/>
          <w:sz w:val="28"/>
          <w:szCs w:val="28"/>
          <w:lang w:val="uk-UA" w:eastAsia="ru-RU"/>
        </w:rPr>
        <w:t>«</w:t>
      </w:r>
      <w:r w:rsidRPr="00D94DF0">
        <w:rPr>
          <w:rFonts w:ascii="Times New Roman" w:hAnsi="Times New Roman"/>
          <w:sz w:val="28"/>
          <w:szCs w:val="28"/>
          <w:lang w:val="uk-UA"/>
        </w:rPr>
        <w:t xml:space="preserve">Про надання дозволу на виготовлення проєкту землеустрою щодо відведення земельної ділянки спільної власності територіальних громад сіл, селищ, міст </w:t>
      </w:r>
      <w:r w:rsidRPr="00D94DF0">
        <w:rPr>
          <w:rFonts w:ascii="Times New Roman" w:hAnsi="Times New Roman"/>
          <w:color w:val="000000" w:themeColor="text1"/>
          <w:sz w:val="28"/>
          <w:szCs w:val="28"/>
          <w:lang w:val="uk-UA"/>
        </w:rPr>
        <w:t>Черкаської області</w:t>
      </w:r>
      <w:r w:rsidRPr="00D94DF0">
        <w:rPr>
          <w:rFonts w:ascii="Times New Roman" w:eastAsia="Times New Roman" w:hAnsi="Times New Roman"/>
          <w:sz w:val="28"/>
          <w:szCs w:val="28"/>
          <w:lang w:val="uk-UA" w:eastAsia="ru-RU"/>
        </w:rPr>
        <w:t>»</w:t>
      </w:r>
      <w:r w:rsidRPr="00D94DF0">
        <w:rPr>
          <w:rFonts w:ascii="Times New Roman" w:hAnsi="Times New Roman"/>
          <w:sz w:val="28"/>
          <w:szCs w:val="28"/>
          <w:lang w:val="uk-UA"/>
        </w:rPr>
        <w:t xml:space="preserve"> підготовлено відповідно до пункту 21 частини першої статті 43 Закону України «Про місцеве самоврядування в Україні», пунктів «а»</w:t>
      </w:r>
      <w:r w:rsidRPr="00D94DF0">
        <w:rPr>
          <w:rFonts w:ascii="Times New Roman" w:hAnsi="Times New Roman"/>
          <w:color w:val="333333"/>
          <w:sz w:val="28"/>
          <w:szCs w:val="28"/>
          <w:shd w:val="clear" w:color="auto" w:fill="FFFFFF"/>
          <w:lang w:val="uk-UA"/>
        </w:rPr>
        <w:t>,</w:t>
      </w:r>
      <w:r w:rsidRPr="00D94DF0">
        <w:rPr>
          <w:rFonts w:ascii="Times New Roman" w:hAnsi="Times New Roman"/>
          <w:sz w:val="28"/>
          <w:szCs w:val="28"/>
          <w:lang w:val="uk-UA"/>
        </w:rPr>
        <w:t xml:space="preserve"> «</w:t>
      </w:r>
      <w:r w:rsidRPr="00D94DF0">
        <w:rPr>
          <w:rFonts w:ascii="Times New Roman" w:hAnsi="Times New Roman"/>
          <w:color w:val="333333"/>
          <w:sz w:val="28"/>
          <w:szCs w:val="28"/>
          <w:shd w:val="clear" w:color="auto" w:fill="FFFFFF"/>
          <w:lang w:val="uk-UA"/>
        </w:rPr>
        <w:t xml:space="preserve">е» </w:t>
      </w:r>
      <w:r w:rsidRPr="00D94DF0">
        <w:rPr>
          <w:rFonts w:ascii="Times New Roman" w:hAnsi="Times New Roman"/>
          <w:sz w:val="28"/>
          <w:szCs w:val="28"/>
          <w:lang w:val="uk-UA"/>
        </w:rPr>
        <w:t>статті 8, статей 20, 123 Земельного кодексу України, статей 15, 22, 50 Закону України «Про землеустрій», рішення обласної ради від 08.09.2017 № 16-11/</w:t>
      </w:r>
      <w:r w:rsidRPr="00D94DF0">
        <w:rPr>
          <w:rFonts w:ascii="Times New Roman" w:hAnsi="Times New Roman"/>
          <w:sz w:val="28"/>
          <w:szCs w:val="28"/>
          <w:lang w:val="en-US"/>
        </w:rPr>
        <w:t>VII</w:t>
      </w:r>
      <w:r w:rsidRPr="00D94DF0">
        <w:rPr>
          <w:rFonts w:ascii="Times New Roman" w:hAnsi="Times New Roman"/>
          <w:sz w:val="28"/>
          <w:szCs w:val="28"/>
          <w:lang w:val="uk-UA"/>
        </w:rPr>
        <w:t xml:space="preserve"> «Про визнання права спільної комунальної власності територіальних громад сіл, селищ, міст Черкаської обл</w:t>
      </w:r>
      <w:r w:rsidR="00D5630E">
        <w:rPr>
          <w:rFonts w:ascii="Times New Roman" w:hAnsi="Times New Roman"/>
          <w:sz w:val="28"/>
          <w:szCs w:val="28"/>
          <w:lang w:val="uk-UA"/>
        </w:rPr>
        <w:t xml:space="preserve">асті на земельні ділянки», </w:t>
      </w:r>
      <w:r w:rsidR="00D5630E" w:rsidRPr="00D5630E">
        <w:rPr>
          <w:rFonts w:ascii="Times New Roman" w:hAnsi="Times New Roman"/>
          <w:sz w:val="28"/>
          <w:szCs w:val="28"/>
          <w:lang w:val="uk-UA"/>
        </w:rPr>
        <w:t xml:space="preserve">від 26.11.2021 </w:t>
      </w:r>
      <w:r w:rsidR="00D5630E">
        <w:rPr>
          <w:rFonts w:ascii="Times New Roman" w:hAnsi="Times New Roman"/>
          <w:sz w:val="28"/>
          <w:szCs w:val="28"/>
          <w:lang w:val="uk-UA"/>
        </w:rPr>
        <w:t xml:space="preserve">                        </w:t>
      </w:r>
      <w:r w:rsidR="00D5630E" w:rsidRPr="00D5630E">
        <w:rPr>
          <w:rFonts w:ascii="Times New Roman" w:hAnsi="Times New Roman"/>
          <w:sz w:val="28"/>
          <w:szCs w:val="28"/>
          <w:lang w:val="uk-UA"/>
        </w:rPr>
        <w:t>№ 9-16/</w:t>
      </w:r>
      <w:r w:rsidR="00D5630E" w:rsidRPr="00D5630E">
        <w:rPr>
          <w:rFonts w:ascii="Times New Roman" w:hAnsi="Times New Roman"/>
          <w:sz w:val="28"/>
          <w:szCs w:val="28"/>
          <w:lang w:val="en-US"/>
        </w:rPr>
        <w:t>VIII</w:t>
      </w:r>
      <w:r w:rsidR="00D5630E" w:rsidRPr="00D5630E">
        <w:rPr>
          <w:rFonts w:ascii="Times New Roman" w:hAnsi="Times New Roman"/>
          <w:sz w:val="28"/>
          <w:szCs w:val="28"/>
          <w:lang w:val="uk-UA"/>
        </w:rPr>
        <w:t xml:space="preserve"> «Про Перелік суб’єктів господарювання та об’єктів спільної власності територіальних громад сіл, селищ, міст Черкаської області»,</w:t>
      </w:r>
    </w:p>
    <w:p w:rsidR="004D1679" w:rsidRPr="00A97944" w:rsidRDefault="00C863AA" w:rsidP="00A97944">
      <w:pPr>
        <w:spacing w:after="0" w:line="240" w:lineRule="auto"/>
        <w:ind w:firstLine="851"/>
        <w:jc w:val="both"/>
        <w:rPr>
          <w:rFonts w:ascii="Times New Roman" w:hAnsi="Times New Roman"/>
          <w:sz w:val="28"/>
          <w:szCs w:val="28"/>
          <w:lang w:val="uk-UA"/>
        </w:rPr>
      </w:pPr>
      <w:r>
        <w:rPr>
          <w:rStyle w:val="rvts0"/>
          <w:rFonts w:ascii="Times New Roman" w:hAnsi="Times New Roman"/>
          <w:sz w:val="28"/>
          <w:szCs w:val="28"/>
          <w:lang w:val="uk-UA"/>
        </w:rPr>
        <w:t>Д</w:t>
      </w:r>
      <w:r w:rsidR="004D1679">
        <w:rPr>
          <w:rStyle w:val="rvts0"/>
          <w:rFonts w:ascii="Times New Roman" w:hAnsi="Times New Roman"/>
          <w:sz w:val="28"/>
          <w:szCs w:val="28"/>
          <w:lang w:val="uk-UA"/>
        </w:rPr>
        <w:t xml:space="preserve">о обласної ради звернулося </w:t>
      </w:r>
      <w:r w:rsidR="004D1679" w:rsidRPr="00FF48A6">
        <w:rPr>
          <w:rFonts w:ascii="Times New Roman" w:hAnsi="Times New Roman"/>
          <w:sz w:val="28"/>
          <w:szCs w:val="28"/>
          <w:lang w:val="uk-UA"/>
        </w:rPr>
        <w:t>Черкаське обласне комунальне підприємство «Фармація» (далі</w:t>
      </w:r>
      <w:r w:rsidR="004162F5">
        <w:rPr>
          <w:rFonts w:ascii="Times New Roman" w:hAnsi="Times New Roman"/>
          <w:sz w:val="28"/>
          <w:szCs w:val="28"/>
          <w:lang w:val="uk-UA"/>
        </w:rPr>
        <w:t xml:space="preserve"> – КП «Фармація») листом від 28.08.2024 № 346 </w:t>
      </w:r>
      <w:r w:rsidR="004D1679" w:rsidRPr="00FF48A6">
        <w:rPr>
          <w:rFonts w:ascii="Times New Roman" w:hAnsi="Times New Roman"/>
          <w:sz w:val="28"/>
          <w:szCs w:val="28"/>
          <w:lang w:val="uk-UA"/>
        </w:rPr>
        <w:t xml:space="preserve">про розгляд питання щодо надання дозволу на розробку проєктів землеустрою </w:t>
      </w:r>
      <w:r w:rsidR="00D5630E">
        <w:rPr>
          <w:rFonts w:ascii="Times New Roman" w:hAnsi="Times New Roman"/>
          <w:sz w:val="28"/>
          <w:szCs w:val="28"/>
          <w:lang w:val="uk-UA"/>
        </w:rPr>
        <w:t xml:space="preserve">щодо відведення земельних ділянок спільної власності територіальних громад сіл, </w:t>
      </w:r>
      <w:r w:rsidR="00A97944">
        <w:rPr>
          <w:rFonts w:ascii="Times New Roman" w:hAnsi="Times New Roman"/>
          <w:sz w:val="28"/>
          <w:szCs w:val="28"/>
          <w:lang w:val="uk-UA"/>
        </w:rPr>
        <w:t xml:space="preserve">селищ, міст Черкаської області </w:t>
      </w:r>
      <w:r w:rsidR="004D1679" w:rsidRPr="00FF48A6">
        <w:rPr>
          <w:rFonts w:ascii="Times New Roman" w:hAnsi="Times New Roman"/>
          <w:sz w:val="28"/>
          <w:szCs w:val="28"/>
          <w:lang w:val="uk-UA"/>
        </w:rPr>
        <w:t xml:space="preserve">під об’єктами нерухомого майна (аптеками), </w:t>
      </w:r>
      <w:r w:rsidR="00A97944">
        <w:rPr>
          <w:rFonts w:ascii="Times New Roman" w:hAnsi="Times New Roman"/>
          <w:sz w:val="28"/>
          <w:szCs w:val="28"/>
          <w:lang w:val="uk-UA"/>
        </w:rPr>
        <w:t xml:space="preserve">які </w:t>
      </w:r>
      <w:r w:rsidR="004D1679" w:rsidRPr="00FF48A6">
        <w:rPr>
          <w:rFonts w:ascii="Times New Roman" w:hAnsi="Times New Roman"/>
          <w:sz w:val="28"/>
          <w:szCs w:val="28"/>
          <w:lang w:val="uk-UA"/>
        </w:rPr>
        <w:t>перебувають у КП «Фармація» на п</w:t>
      </w:r>
      <w:r w:rsidR="00D5630E">
        <w:rPr>
          <w:rFonts w:ascii="Times New Roman" w:hAnsi="Times New Roman"/>
          <w:sz w:val="28"/>
          <w:szCs w:val="28"/>
          <w:lang w:val="uk-UA"/>
        </w:rPr>
        <w:t xml:space="preserve">раві господарського відання, </w:t>
      </w:r>
      <w:r w:rsidR="004D1679" w:rsidRPr="00FF48A6">
        <w:rPr>
          <w:rFonts w:ascii="Times New Roman" w:hAnsi="Times New Roman"/>
          <w:sz w:val="28"/>
          <w:szCs w:val="28"/>
          <w:lang w:val="uk-UA"/>
        </w:rPr>
        <w:t>для будівництва та обслуговування будівель закладів охорони здоров’я та соціальної допомоги (код 03.03 Класифікації видів цільового призначення), що розташовані за адресами:</w:t>
      </w:r>
      <w:r w:rsidR="004D1679" w:rsidRPr="00FF48A6">
        <w:rPr>
          <w:sz w:val="26"/>
          <w:szCs w:val="26"/>
          <w:lang w:val="uk-UA"/>
        </w:rPr>
        <w:t xml:space="preserve"> </w:t>
      </w:r>
    </w:p>
    <w:p w:rsidR="00F917C1" w:rsidRPr="00F917C1" w:rsidRDefault="004D1679" w:rsidP="00F917C1">
      <w:pPr>
        <w:pStyle w:val="2"/>
        <w:numPr>
          <w:ilvl w:val="0"/>
          <w:numId w:val="2"/>
        </w:numPr>
        <w:tabs>
          <w:tab w:val="left" w:pos="3828"/>
        </w:tabs>
        <w:ind w:right="-51"/>
        <w:jc w:val="both"/>
        <w:rPr>
          <w:color w:val="FF0000"/>
          <w:sz w:val="28"/>
          <w:szCs w:val="28"/>
          <w:lang w:val="uk-UA"/>
        </w:rPr>
      </w:pPr>
      <w:r w:rsidRPr="00B11A63">
        <w:rPr>
          <w:sz w:val="28"/>
          <w:szCs w:val="28"/>
          <w:lang w:val="uk-UA"/>
        </w:rPr>
        <w:t xml:space="preserve">Черкаська область, </w:t>
      </w:r>
      <w:r w:rsidR="00F917C1">
        <w:rPr>
          <w:sz w:val="28"/>
          <w:szCs w:val="28"/>
          <w:lang w:val="uk-UA"/>
        </w:rPr>
        <w:t xml:space="preserve">Звенигородський </w:t>
      </w:r>
      <w:r w:rsidRPr="00B11A63">
        <w:rPr>
          <w:sz w:val="28"/>
          <w:szCs w:val="28"/>
          <w:lang w:val="uk-UA"/>
        </w:rPr>
        <w:t xml:space="preserve">район, </w:t>
      </w:r>
      <w:r w:rsidRPr="004162F5">
        <w:rPr>
          <w:sz w:val="28"/>
          <w:szCs w:val="28"/>
          <w:lang w:val="uk-UA"/>
        </w:rPr>
        <w:t>селище Вільшана,</w:t>
      </w:r>
      <w:r>
        <w:rPr>
          <w:sz w:val="28"/>
          <w:szCs w:val="28"/>
          <w:lang w:val="uk-UA"/>
        </w:rPr>
        <w:t xml:space="preserve"> </w:t>
      </w:r>
    </w:p>
    <w:p w:rsidR="004D1679" w:rsidRPr="00F917C1" w:rsidRDefault="004D1679" w:rsidP="00F917C1">
      <w:pPr>
        <w:pStyle w:val="2"/>
        <w:tabs>
          <w:tab w:val="left" w:pos="3828"/>
        </w:tabs>
        <w:ind w:right="-51"/>
        <w:jc w:val="both"/>
        <w:rPr>
          <w:color w:val="FF0000"/>
          <w:sz w:val="28"/>
          <w:szCs w:val="28"/>
          <w:lang w:val="uk-UA"/>
        </w:rPr>
      </w:pPr>
      <w:r>
        <w:rPr>
          <w:sz w:val="28"/>
          <w:szCs w:val="28"/>
          <w:lang w:val="uk-UA"/>
        </w:rPr>
        <w:t xml:space="preserve">вулиця </w:t>
      </w:r>
      <w:r w:rsidRPr="00F917C1">
        <w:rPr>
          <w:sz w:val="28"/>
          <w:szCs w:val="28"/>
          <w:lang w:val="uk-UA"/>
        </w:rPr>
        <w:t>Шевченка, будинок 65, орієнтовною площею 0,1100 га;</w:t>
      </w:r>
    </w:p>
    <w:p w:rsidR="004D1679"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w:t>
      </w:r>
      <w:r w:rsidR="00F917C1">
        <w:rPr>
          <w:rStyle w:val="rvts0"/>
          <w:sz w:val="28"/>
          <w:szCs w:val="28"/>
          <w:lang w:val="uk-UA"/>
        </w:rPr>
        <w:t xml:space="preserve">Звенигородський </w:t>
      </w:r>
      <w:r>
        <w:rPr>
          <w:rStyle w:val="rvts0"/>
          <w:sz w:val="28"/>
          <w:szCs w:val="28"/>
          <w:lang w:val="uk-UA"/>
        </w:rPr>
        <w:t xml:space="preserve">район, село В’язівок, вулиця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Перемоги, будинок 7, орієнтовною площею 0,1100 га;</w:t>
      </w:r>
    </w:p>
    <w:p w:rsidR="004D1679"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Черкаський район, село Мліїв, вулиця Кушніра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Данила, будинок 61, орієнтовною площею 0,0400 га;</w:t>
      </w:r>
    </w:p>
    <w:p w:rsidR="004D1679"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Черкаський район, село Орловець, вулиця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Мурейки-1, будинок 25, орієнтовною площею 0,1600 га;</w:t>
      </w:r>
    </w:p>
    <w:p w:rsidR="004D1679"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Черкаський район, село Рацеве, вулиця Шкільна,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будинок 52, орієнтовною площею 0,1400 га;</w:t>
      </w:r>
    </w:p>
    <w:p w:rsidR="004D1679"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Черкаський район, село Медведівка, вулиця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Залізняка, будинок 36</w:t>
      </w:r>
      <w:r w:rsidR="001F7E2D">
        <w:rPr>
          <w:rStyle w:val="rvts0"/>
          <w:sz w:val="28"/>
          <w:szCs w:val="28"/>
          <w:lang w:val="uk-UA"/>
        </w:rPr>
        <w:t xml:space="preserve"> а</w:t>
      </w:r>
      <w:bookmarkStart w:id="0" w:name="_GoBack"/>
      <w:bookmarkEnd w:id="0"/>
      <w:r>
        <w:rPr>
          <w:rStyle w:val="rvts0"/>
          <w:sz w:val="28"/>
          <w:szCs w:val="28"/>
          <w:lang w:val="uk-UA"/>
        </w:rPr>
        <w:t>, орієнтовною площею 0,0750 га;</w:t>
      </w:r>
    </w:p>
    <w:p w:rsidR="005A7427" w:rsidRDefault="004D1679"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 xml:space="preserve">Черкаська область, </w:t>
      </w:r>
      <w:r w:rsidR="005A7427">
        <w:rPr>
          <w:rStyle w:val="rvts0"/>
          <w:sz w:val="28"/>
          <w:szCs w:val="28"/>
          <w:lang w:val="uk-UA"/>
        </w:rPr>
        <w:t xml:space="preserve">Звенигородський </w:t>
      </w:r>
      <w:r>
        <w:rPr>
          <w:rStyle w:val="rvts0"/>
          <w:sz w:val="28"/>
          <w:szCs w:val="28"/>
          <w:lang w:val="uk-UA"/>
        </w:rPr>
        <w:t xml:space="preserve">район, село Шендерівка, </w:t>
      </w:r>
    </w:p>
    <w:p w:rsidR="004D1679" w:rsidRDefault="004D1679" w:rsidP="004D1679">
      <w:pPr>
        <w:pStyle w:val="2"/>
        <w:tabs>
          <w:tab w:val="left" w:pos="3828"/>
        </w:tabs>
        <w:ind w:right="-51"/>
        <w:jc w:val="both"/>
        <w:rPr>
          <w:rStyle w:val="rvts0"/>
          <w:sz w:val="28"/>
          <w:szCs w:val="28"/>
          <w:lang w:val="uk-UA"/>
        </w:rPr>
      </w:pPr>
      <w:r>
        <w:rPr>
          <w:rStyle w:val="rvts0"/>
          <w:sz w:val="28"/>
          <w:szCs w:val="28"/>
          <w:lang w:val="uk-UA"/>
        </w:rPr>
        <w:t>вулиця Соборна,</w:t>
      </w:r>
      <w:r w:rsidR="000D5F2E">
        <w:rPr>
          <w:rStyle w:val="rvts0"/>
          <w:sz w:val="28"/>
          <w:szCs w:val="28"/>
          <w:lang w:val="uk-UA"/>
        </w:rPr>
        <w:t xml:space="preserve"> будинок 97, орієнтовною площею</w:t>
      </w:r>
      <w:r w:rsidR="000D5F2E" w:rsidRPr="000D5F2E">
        <w:rPr>
          <w:rStyle w:val="rvts0"/>
          <w:sz w:val="28"/>
          <w:szCs w:val="28"/>
          <w:lang w:val="uk-UA"/>
        </w:rPr>
        <w:t xml:space="preserve"> 0,1000</w:t>
      </w:r>
      <w:r w:rsidRPr="000D5F2E">
        <w:rPr>
          <w:rStyle w:val="rvts0"/>
          <w:sz w:val="28"/>
          <w:szCs w:val="28"/>
          <w:lang w:val="uk-UA"/>
        </w:rPr>
        <w:t xml:space="preserve"> га</w:t>
      </w:r>
      <w:r>
        <w:rPr>
          <w:rStyle w:val="rvts0"/>
          <w:sz w:val="28"/>
          <w:szCs w:val="28"/>
          <w:lang w:val="uk-UA"/>
        </w:rPr>
        <w:t>;</w:t>
      </w:r>
    </w:p>
    <w:p w:rsidR="004D1679" w:rsidRDefault="005A7427" w:rsidP="004D1679">
      <w:pPr>
        <w:pStyle w:val="2"/>
        <w:numPr>
          <w:ilvl w:val="0"/>
          <w:numId w:val="2"/>
        </w:numPr>
        <w:tabs>
          <w:tab w:val="left" w:pos="3828"/>
        </w:tabs>
        <w:ind w:right="-51"/>
        <w:jc w:val="both"/>
        <w:rPr>
          <w:rStyle w:val="rvts0"/>
          <w:sz w:val="28"/>
          <w:szCs w:val="28"/>
          <w:lang w:val="uk-UA"/>
        </w:rPr>
      </w:pPr>
      <w:r>
        <w:rPr>
          <w:rStyle w:val="rvts0"/>
          <w:sz w:val="28"/>
          <w:szCs w:val="28"/>
          <w:lang w:val="uk-UA"/>
        </w:rPr>
        <w:t>Черкаська область, З</w:t>
      </w:r>
      <w:r w:rsidR="004D1679">
        <w:rPr>
          <w:rStyle w:val="rvts0"/>
          <w:sz w:val="28"/>
          <w:szCs w:val="28"/>
          <w:lang w:val="uk-UA"/>
        </w:rPr>
        <w:t xml:space="preserve">венигородський район, село Виноград, вулиця </w:t>
      </w:r>
    </w:p>
    <w:p w:rsidR="004D1679" w:rsidRDefault="004D1679" w:rsidP="00A2074C">
      <w:pPr>
        <w:pStyle w:val="2"/>
        <w:tabs>
          <w:tab w:val="left" w:pos="3828"/>
        </w:tabs>
        <w:ind w:right="-51"/>
        <w:jc w:val="both"/>
        <w:rPr>
          <w:sz w:val="28"/>
          <w:szCs w:val="28"/>
          <w:lang w:val="uk-UA"/>
        </w:rPr>
      </w:pPr>
      <w:r>
        <w:rPr>
          <w:rStyle w:val="rvts0"/>
          <w:sz w:val="28"/>
          <w:szCs w:val="28"/>
          <w:lang w:val="uk-UA"/>
        </w:rPr>
        <w:t xml:space="preserve">Центральна, </w:t>
      </w:r>
      <w:r w:rsidR="00454CC8">
        <w:rPr>
          <w:rStyle w:val="rvts0"/>
          <w:sz w:val="28"/>
          <w:szCs w:val="28"/>
          <w:lang w:val="uk-UA"/>
        </w:rPr>
        <w:t xml:space="preserve">будинок </w:t>
      </w:r>
      <w:r>
        <w:rPr>
          <w:rStyle w:val="rvts0"/>
          <w:sz w:val="28"/>
          <w:szCs w:val="28"/>
          <w:lang w:val="uk-UA"/>
        </w:rPr>
        <w:t xml:space="preserve">42, орієнтовною площею </w:t>
      </w:r>
      <w:r w:rsidR="000D5F2E" w:rsidRPr="000D5F2E">
        <w:rPr>
          <w:rStyle w:val="rvts0"/>
          <w:sz w:val="28"/>
          <w:szCs w:val="28"/>
          <w:lang w:val="uk-UA"/>
        </w:rPr>
        <w:t>0,10</w:t>
      </w:r>
      <w:r w:rsidRPr="000D5F2E">
        <w:rPr>
          <w:rStyle w:val="rvts0"/>
          <w:sz w:val="28"/>
          <w:szCs w:val="28"/>
          <w:lang w:val="uk-UA"/>
        </w:rPr>
        <w:t>00 га.</w:t>
      </w:r>
    </w:p>
    <w:p w:rsidR="00EB033D" w:rsidRDefault="004D1679" w:rsidP="00EB033D">
      <w:pPr>
        <w:spacing w:after="0" w:line="240" w:lineRule="auto"/>
        <w:ind w:firstLine="851"/>
        <w:jc w:val="both"/>
        <w:rPr>
          <w:rFonts w:ascii="Times New Roman" w:hAnsi="Times New Roman"/>
          <w:sz w:val="28"/>
          <w:szCs w:val="28"/>
          <w:lang w:val="uk-UA"/>
        </w:rPr>
      </w:pPr>
      <w:r>
        <w:rPr>
          <w:sz w:val="28"/>
          <w:szCs w:val="28"/>
          <w:lang w:val="uk-UA"/>
        </w:rPr>
        <w:t xml:space="preserve"> </w:t>
      </w:r>
      <w:r w:rsidR="00EB033D" w:rsidRPr="00D94DF0">
        <w:rPr>
          <w:rFonts w:ascii="Times New Roman" w:hAnsi="Times New Roman"/>
          <w:sz w:val="28"/>
          <w:szCs w:val="28"/>
          <w:lang w:val="uk-UA"/>
        </w:rPr>
        <w:t>Згідно з підпункту "а" статті 8 Земельного кодексу України д</w:t>
      </w:r>
      <w:r w:rsidR="00EB033D" w:rsidRPr="00D94DF0">
        <w:rPr>
          <w:rFonts w:ascii="Times New Roman" w:hAnsi="Times New Roman"/>
          <w:sz w:val="28"/>
          <w:szCs w:val="28"/>
        </w:rPr>
        <w:t xml:space="preserve">о повноважень обласних рад у галузі земельних відносин на території області </w:t>
      </w:r>
      <w:r w:rsidR="00EB033D" w:rsidRPr="00D94DF0">
        <w:rPr>
          <w:rFonts w:ascii="Times New Roman" w:hAnsi="Times New Roman"/>
          <w:sz w:val="28"/>
          <w:szCs w:val="28"/>
        </w:rPr>
        <w:lastRenderedPageBreak/>
        <w:t>належить розпорядження землями, що знаходяться у спільній власності територіальних громад</w:t>
      </w:r>
      <w:r w:rsidR="00EB033D" w:rsidRPr="00D94DF0">
        <w:rPr>
          <w:rFonts w:ascii="Times New Roman" w:hAnsi="Times New Roman"/>
          <w:sz w:val="28"/>
          <w:szCs w:val="28"/>
          <w:lang w:val="uk-UA"/>
        </w:rPr>
        <w:t>.</w:t>
      </w:r>
    </w:p>
    <w:p w:rsidR="00EB033D" w:rsidRDefault="00EB033D" w:rsidP="00EB033D">
      <w:pPr>
        <w:spacing w:after="0" w:line="240" w:lineRule="auto"/>
        <w:ind w:firstLine="851"/>
        <w:jc w:val="both"/>
        <w:rPr>
          <w:rFonts w:ascii="Times New Roman" w:hAnsi="Times New Roman"/>
          <w:sz w:val="28"/>
        </w:rPr>
      </w:pPr>
      <w:r w:rsidRPr="00C65BB4">
        <w:rPr>
          <w:rFonts w:ascii="Times New Roman" w:hAnsi="Times New Roman"/>
          <w:sz w:val="28"/>
          <w:lang w:val="uk-UA"/>
        </w:rPr>
        <w:t>Відповідно до абзацу п’ятого частини першої статті</w:t>
      </w:r>
      <w:r>
        <w:rPr>
          <w:rFonts w:ascii="Times New Roman" w:hAnsi="Times New Roman"/>
          <w:sz w:val="28"/>
          <w:lang w:val="uk-UA"/>
        </w:rPr>
        <w:t xml:space="preserve"> 123 Земельного кодексу України (далі – ЗК України), н</w:t>
      </w:r>
      <w:r w:rsidRPr="00C65BB4">
        <w:rPr>
          <w:rFonts w:ascii="Times New Roman" w:hAnsi="Times New Roman"/>
          <w:sz w:val="28"/>
          <w:lang w:val="uk-UA"/>
        </w:rPr>
        <w:t xml:space="preserve">адання земельних ділянок державної або комунальної власності у користування здійснюється Верховною </w:t>
      </w:r>
      <w:r w:rsidRPr="00C65BB4">
        <w:rPr>
          <w:rFonts w:ascii="Times New Roman" w:hAnsi="Times New Roman"/>
          <w:sz w:val="28"/>
        </w:rPr>
        <w:t>Радою Автономної Республіки Крим, Радою міністрів Автономної Республіки Крим, органами виконавчої влади або органами місцевого самоврядування.</w:t>
      </w:r>
      <w:bookmarkStart w:id="1" w:name="n1058"/>
      <w:bookmarkEnd w:id="1"/>
    </w:p>
    <w:p w:rsidR="00EB033D" w:rsidRDefault="00EB033D" w:rsidP="00EB033D">
      <w:pPr>
        <w:spacing w:after="0" w:line="240" w:lineRule="auto"/>
        <w:ind w:firstLine="851"/>
        <w:jc w:val="both"/>
        <w:rPr>
          <w:rFonts w:ascii="Times New Roman" w:hAnsi="Times New Roman"/>
          <w:sz w:val="28"/>
        </w:rPr>
      </w:pPr>
      <w:r w:rsidRPr="00C65BB4">
        <w:rPr>
          <w:rFonts w:ascii="Times New Roman" w:hAnsi="Times New Roman"/>
          <w:sz w:val="28"/>
        </w:rPr>
        <w:t>Рішення зазначених органів приймається на підставі проектів землеустрою щодо відведення земельних ділянок у разі</w:t>
      </w:r>
      <w:bookmarkStart w:id="2" w:name="n1059"/>
      <w:bookmarkStart w:id="3" w:name="n1060"/>
      <w:bookmarkEnd w:id="2"/>
      <w:bookmarkEnd w:id="3"/>
      <w:r>
        <w:rPr>
          <w:rFonts w:ascii="Times New Roman" w:hAnsi="Times New Roman"/>
          <w:sz w:val="28"/>
          <w:lang w:val="uk-UA"/>
        </w:rPr>
        <w:t xml:space="preserve">, </w:t>
      </w:r>
      <w:r w:rsidRPr="00C65BB4">
        <w:rPr>
          <w:rFonts w:ascii="Times New Roman" w:hAnsi="Times New Roman"/>
          <w:sz w:val="28"/>
        </w:rPr>
        <w:t>формування нової земельної ділянки (крім поділу та об’єднання).</w:t>
      </w:r>
    </w:p>
    <w:p w:rsidR="00EB033D" w:rsidRDefault="00EB033D" w:rsidP="00EB033D">
      <w:pPr>
        <w:spacing w:after="0" w:line="240" w:lineRule="auto"/>
        <w:ind w:firstLine="851"/>
        <w:jc w:val="both"/>
        <w:rPr>
          <w:rFonts w:ascii="Times New Roman" w:hAnsi="Times New Roman"/>
          <w:sz w:val="28"/>
          <w:szCs w:val="28"/>
        </w:rPr>
      </w:pPr>
      <w:r w:rsidRPr="00570DF7">
        <w:rPr>
          <w:rFonts w:ascii="Times New Roman" w:hAnsi="Times New Roman"/>
          <w:sz w:val="28"/>
          <w:lang w:val="uk-UA"/>
        </w:rPr>
        <w:t>Згідно абзаців першого та другого частини 2 статті 123 ЗК України, о</w:t>
      </w:r>
      <w:r w:rsidRPr="00570DF7">
        <w:rPr>
          <w:rFonts w:ascii="Times New Roman" w:hAnsi="Times New Roman"/>
          <w:sz w:val="28"/>
          <w:szCs w:val="28"/>
        </w:rPr>
        <w:t>соба, зацікавлена в одержанні у користування земельної ділянки із земель державної або комунальної власності за проектом землеустрою щодо її відведення, звертається з клопотанням про надання дозволу на його розробку до відповідного органу виконавчої влади або органу місцевого самоврядування, які відповідно до повноважень, визначених статтею 122 цього Кодексу, передають у власність або користування такі земельні ділянки.</w:t>
      </w:r>
      <w:bookmarkStart w:id="4" w:name="n1066"/>
      <w:bookmarkStart w:id="5" w:name="n1067"/>
      <w:bookmarkEnd w:id="4"/>
      <w:bookmarkEnd w:id="5"/>
    </w:p>
    <w:p w:rsidR="00EB033D" w:rsidRPr="00CF6434" w:rsidRDefault="00EB033D" w:rsidP="00EB033D">
      <w:pPr>
        <w:spacing w:after="0" w:line="240" w:lineRule="auto"/>
        <w:ind w:firstLine="851"/>
        <w:jc w:val="both"/>
        <w:rPr>
          <w:rFonts w:ascii="Times New Roman" w:hAnsi="Times New Roman"/>
          <w:sz w:val="28"/>
        </w:rPr>
      </w:pPr>
      <w:r w:rsidRPr="00570DF7">
        <w:rPr>
          <w:rFonts w:ascii="Times New Roman" w:hAnsi="Times New Roman"/>
          <w:sz w:val="28"/>
          <w:szCs w:val="28"/>
        </w:rPr>
        <w:t xml:space="preserve">У клопотанні зазначаються орієнтовний розмір земельної ділянки та її цільове призначення. До клопотання додаються графічні матеріали, на яких зазначено бажане місце розташування та розмір земельної ділянки, письмова згода землекористувача, засвідчена нотаріально (у разі вилучення земельної ділянки). </w:t>
      </w:r>
    </w:p>
    <w:p w:rsidR="00EB033D" w:rsidRDefault="00EB033D" w:rsidP="00EB033D">
      <w:pPr>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Враховуючи вищевикладене, наявніс</w:t>
      </w:r>
      <w:r w:rsidR="00C863AA">
        <w:rPr>
          <w:rFonts w:ascii="Times New Roman" w:hAnsi="Times New Roman"/>
          <w:sz w:val="28"/>
          <w:szCs w:val="28"/>
          <w:lang w:val="uk-UA"/>
        </w:rPr>
        <w:t>ть правових підстав та звернення</w:t>
      </w:r>
      <w:r>
        <w:rPr>
          <w:rFonts w:ascii="Times New Roman" w:hAnsi="Times New Roman"/>
          <w:sz w:val="28"/>
          <w:szCs w:val="28"/>
          <w:lang w:val="uk-UA"/>
        </w:rPr>
        <w:t xml:space="preserve"> </w:t>
      </w:r>
      <w:r w:rsidR="00A2074C">
        <w:rPr>
          <w:rFonts w:ascii="Times New Roman" w:hAnsi="Times New Roman"/>
          <w:sz w:val="28"/>
          <w:szCs w:val="28"/>
          <w:lang w:val="uk-UA"/>
        </w:rPr>
        <w:t>Черкаського обласного комунального</w:t>
      </w:r>
      <w:r w:rsidR="00A2074C" w:rsidRPr="00FF48A6">
        <w:rPr>
          <w:rFonts w:ascii="Times New Roman" w:hAnsi="Times New Roman"/>
          <w:sz w:val="28"/>
          <w:szCs w:val="28"/>
          <w:lang w:val="uk-UA"/>
        </w:rPr>
        <w:t xml:space="preserve"> пі</w:t>
      </w:r>
      <w:r w:rsidR="00A2074C">
        <w:rPr>
          <w:rFonts w:ascii="Times New Roman" w:hAnsi="Times New Roman"/>
          <w:sz w:val="28"/>
          <w:szCs w:val="28"/>
          <w:lang w:val="uk-UA"/>
        </w:rPr>
        <w:t>дприємства</w:t>
      </w:r>
      <w:r w:rsidR="00A2074C" w:rsidRPr="00FF48A6">
        <w:rPr>
          <w:rFonts w:ascii="Times New Roman" w:hAnsi="Times New Roman"/>
          <w:sz w:val="28"/>
          <w:szCs w:val="28"/>
          <w:lang w:val="uk-UA"/>
        </w:rPr>
        <w:t xml:space="preserve"> «Фармація»</w:t>
      </w:r>
      <w:r w:rsidR="00A2074C">
        <w:rPr>
          <w:rFonts w:ascii="Times New Roman" w:hAnsi="Times New Roman"/>
          <w:sz w:val="28"/>
          <w:szCs w:val="28"/>
          <w:lang w:val="uk-UA"/>
        </w:rPr>
        <w:t xml:space="preserve"> </w:t>
      </w:r>
      <w:r w:rsidRPr="00321B4E">
        <w:rPr>
          <w:rFonts w:ascii="Times New Roman" w:hAnsi="Times New Roman"/>
          <w:sz w:val="28"/>
          <w:szCs w:val="28"/>
          <w:lang w:val="uk-UA"/>
        </w:rPr>
        <w:t>управлінням об’єктами спільної власності територіальних громад області виконавчого апарату</w:t>
      </w:r>
      <w:r>
        <w:rPr>
          <w:rFonts w:ascii="Times New Roman" w:hAnsi="Times New Roman"/>
          <w:sz w:val="28"/>
          <w:szCs w:val="28"/>
          <w:lang w:val="uk-UA"/>
        </w:rPr>
        <w:t xml:space="preserve"> обласної ради підготовлено проє</w:t>
      </w:r>
      <w:r w:rsidRPr="00321B4E">
        <w:rPr>
          <w:rFonts w:ascii="Times New Roman" w:hAnsi="Times New Roman"/>
          <w:sz w:val="28"/>
          <w:szCs w:val="28"/>
          <w:lang w:val="uk-UA"/>
        </w:rPr>
        <w:t xml:space="preserve">кт рішення </w:t>
      </w:r>
      <w:r w:rsidRPr="00321B4E">
        <w:rPr>
          <w:rFonts w:ascii="Times New Roman" w:eastAsia="Times New Roman" w:hAnsi="Times New Roman"/>
          <w:sz w:val="28"/>
          <w:szCs w:val="28"/>
          <w:lang w:val="uk-UA" w:eastAsia="ru-RU"/>
        </w:rPr>
        <w:t>«</w:t>
      </w:r>
      <w:r w:rsidRPr="00321B4E">
        <w:rPr>
          <w:rFonts w:ascii="Times New Roman" w:hAnsi="Times New Roman"/>
          <w:sz w:val="28"/>
          <w:szCs w:val="28"/>
          <w:lang w:val="uk-UA"/>
        </w:rPr>
        <w:t>Про</w:t>
      </w:r>
      <w:r>
        <w:rPr>
          <w:rFonts w:ascii="Times New Roman" w:hAnsi="Times New Roman"/>
          <w:sz w:val="28"/>
          <w:szCs w:val="28"/>
          <w:lang w:val="uk-UA"/>
        </w:rPr>
        <w:t xml:space="preserve"> </w:t>
      </w:r>
      <w:r w:rsidRPr="00D94DF0">
        <w:rPr>
          <w:rFonts w:ascii="Times New Roman" w:hAnsi="Times New Roman"/>
          <w:sz w:val="28"/>
          <w:szCs w:val="28"/>
          <w:lang w:val="uk-UA"/>
        </w:rPr>
        <w:t>надання</w:t>
      </w:r>
      <w:r w:rsidR="00A2074C">
        <w:rPr>
          <w:rFonts w:ascii="Times New Roman" w:hAnsi="Times New Roman"/>
          <w:sz w:val="28"/>
          <w:szCs w:val="28"/>
          <w:lang w:val="uk-UA"/>
        </w:rPr>
        <w:t xml:space="preserve"> дозволу на виготовлення проєктів</w:t>
      </w:r>
      <w:r w:rsidRPr="00D94DF0">
        <w:rPr>
          <w:rFonts w:ascii="Times New Roman" w:hAnsi="Times New Roman"/>
          <w:sz w:val="28"/>
          <w:szCs w:val="28"/>
          <w:lang w:val="uk-UA"/>
        </w:rPr>
        <w:t xml:space="preserve"> земле</w:t>
      </w:r>
      <w:r w:rsidR="00A2074C">
        <w:rPr>
          <w:rFonts w:ascii="Times New Roman" w:hAnsi="Times New Roman"/>
          <w:sz w:val="28"/>
          <w:szCs w:val="28"/>
          <w:lang w:val="uk-UA"/>
        </w:rPr>
        <w:t>устрою щодо відведення земельних ділянок</w:t>
      </w:r>
      <w:r w:rsidRPr="00D94DF0">
        <w:rPr>
          <w:rFonts w:ascii="Times New Roman" w:hAnsi="Times New Roman"/>
          <w:sz w:val="28"/>
          <w:szCs w:val="28"/>
          <w:lang w:val="uk-UA"/>
        </w:rPr>
        <w:t xml:space="preserve"> спільної власності територіальних громад сіл, селищ, міст </w:t>
      </w:r>
      <w:r w:rsidRPr="00D94DF0">
        <w:rPr>
          <w:rFonts w:ascii="Times New Roman" w:hAnsi="Times New Roman"/>
          <w:color w:val="000000" w:themeColor="text1"/>
          <w:sz w:val="28"/>
          <w:szCs w:val="28"/>
          <w:lang w:val="uk-UA"/>
        </w:rPr>
        <w:t>Черкаської області</w:t>
      </w:r>
      <w:r w:rsidRPr="00D94DF0">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w:t>
      </w:r>
    </w:p>
    <w:p w:rsidR="00EB033D" w:rsidRDefault="00EB033D" w:rsidP="00EB033D">
      <w:pPr>
        <w:spacing w:after="0" w:line="240" w:lineRule="auto"/>
        <w:ind w:firstLine="851"/>
        <w:jc w:val="both"/>
        <w:rPr>
          <w:rFonts w:ascii="Times New Roman" w:hAnsi="Times New Roman"/>
          <w:sz w:val="28"/>
          <w:szCs w:val="28"/>
          <w:lang w:val="uk-UA"/>
        </w:rPr>
      </w:pPr>
    </w:p>
    <w:p w:rsidR="00EB033D" w:rsidRDefault="00EB033D" w:rsidP="00EB033D">
      <w:pPr>
        <w:spacing w:after="0" w:line="240" w:lineRule="auto"/>
        <w:ind w:firstLine="851"/>
        <w:jc w:val="both"/>
        <w:rPr>
          <w:rFonts w:ascii="Times New Roman" w:hAnsi="Times New Roman"/>
          <w:sz w:val="28"/>
          <w:szCs w:val="28"/>
          <w:lang w:val="uk-UA"/>
        </w:rPr>
      </w:pPr>
    </w:p>
    <w:p w:rsidR="00EB033D" w:rsidRPr="00D35B46" w:rsidRDefault="00EB033D" w:rsidP="00EB033D">
      <w:pPr>
        <w:spacing w:after="0" w:line="240" w:lineRule="auto"/>
        <w:jc w:val="both"/>
        <w:rPr>
          <w:rFonts w:ascii="Times New Roman" w:hAnsi="Times New Roman"/>
          <w:sz w:val="28"/>
          <w:szCs w:val="28"/>
          <w:lang w:val="uk-UA"/>
        </w:rPr>
      </w:pPr>
    </w:p>
    <w:p w:rsidR="00EB033D" w:rsidRPr="0017588F" w:rsidRDefault="00EB033D" w:rsidP="00EB033D">
      <w:pPr>
        <w:pStyle w:val="a3"/>
        <w:ind w:right="3827"/>
        <w:rPr>
          <w:rFonts w:ascii="Times New Roman" w:hAnsi="Times New Roman" w:cs="Times New Roman"/>
          <w:sz w:val="28"/>
          <w:szCs w:val="28"/>
        </w:rPr>
      </w:pPr>
      <w:r w:rsidRPr="0017588F">
        <w:rPr>
          <w:rFonts w:ascii="Times New Roman" w:hAnsi="Times New Roman" w:cs="Times New Roman"/>
          <w:sz w:val="28"/>
          <w:szCs w:val="28"/>
        </w:rPr>
        <w:t xml:space="preserve">Начальник управління об’єктами спільної власності територіальних громад області </w:t>
      </w:r>
    </w:p>
    <w:p w:rsidR="00E549EF" w:rsidRPr="00A97944" w:rsidRDefault="00EB033D" w:rsidP="00A97944">
      <w:pPr>
        <w:tabs>
          <w:tab w:val="left" w:pos="6375"/>
        </w:tabs>
        <w:spacing w:after="0" w:line="240" w:lineRule="auto"/>
        <w:rPr>
          <w:rFonts w:ascii="Times New Roman" w:hAnsi="Times New Roman"/>
          <w:sz w:val="28"/>
          <w:szCs w:val="28"/>
          <w:lang w:val="uk-UA"/>
        </w:rPr>
      </w:pPr>
      <w:r w:rsidRPr="0017588F">
        <w:rPr>
          <w:rFonts w:ascii="Times New Roman" w:hAnsi="Times New Roman"/>
          <w:sz w:val="28"/>
          <w:szCs w:val="28"/>
        </w:rPr>
        <w:t>виконавчого апарату обласної ради</w:t>
      </w:r>
      <w:r>
        <w:rPr>
          <w:rFonts w:ascii="Times New Roman" w:hAnsi="Times New Roman"/>
          <w:sz w:val="28"/>
          <w:szCs w:val="28"/>
          <w:lang w:val="uk-UA"/>
        </w:rPr>
        <w:tab/>
        <w:t xml:space="preserve">          О. ЗВЯГІНЦЕВА</w:t>
      </w:r>
    </w:p>
    <w:sectPr w:rsidR="00E549EF" w:rsidRPr="00A979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22594"/>
    <w:multiLevelType w:val="hybridMultilevel"/>
    <w:tmpl w:val="A5C88C28"/>
    <w:lvl w:ilvl="0" w:tplc="544ECCAA">
      <w:start w:val="1"/>
      <w:numFmt w:val="decimal"/>
      <w:lvlText w:val="%1."/>
      <w:lvlJc w:val="left"/>
      <w:pPr>
        <w:ind w:left="927" w:hanging="360"/>
      </w:pPr>
      <w:rPr>
        <w:rFonts w:hint="default"/>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A385575"/>
    <w:multiLevelType w:val="hybridMultilevel"/>
    <w:tmpl w:val="8E060096"/>
    <w:lvl w:ilvl="0" w:tplc="BA0617BC">
      <w:start w:val="1"/>
      <w:numFmt w:val="decimal"/>
      <w:lvlText w:val="%1)"/>
      <w:lvlJc w:val="left"/>
      <w:pPr>
        <w:ind w:left="1211" w:hanging="360"/>
      </w:pPr>
      <w:rPr>
        <w:rFonts w:ascii="Times New Roman" w:eastAsia="Times New Roman" w:hAnsi="Times New Roman" w:cs="Times New Roman"/>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65E"/>
    <w:rsid w:val="000D5F2E"/>
    <w:rsid w:val="001F7E2D"/>
    <w:rsid w:val="004162F5"/>
    <w:rsid w:val="00447943"/>
    <w:rsid w:val="00454CC8"/>
    <w:rsid w:val="004D1679"/>
    <w:rsid w:val="005A065E"/>
    <w:rsid w:val="005A7427"/>
    <w:rsid w:val="008C0BA4"/>
    <w:rsid w:val="00A2074C"/>
    <w:rsid w:val="00A97944"/>
    <w:rsid w:val="00AD0944"/>
    <w:rsid w:val="00C863AA"/>
    <w:rsid w:val="00D5630E"/>
    <w:rsid w:val="00E549EF"/>
    <w:rsid w:val="00EB033D"/>
    <w:rsid w:val="00EF0A60"/>
    <w:rsid w:val="00F917C1"/>
    <w:rsid w:val="00FF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CBD0A"/>
  <w15:chartTrackingRefBased/>
  <w15:docId w15:val="{81ECB345-57AD-489F-9155-3672095C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33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B033D"/>
    <w:pPr>
      <w:spacing w:after="0" w:line="240" w:lineRule="auto"/>
    </w:pPr>
    <w:rPr>
      <w:lang w:val="uk-UA"/>
    </w:rPr>
  </w:style>
  <w:style w:type="character" w:customStyle="1" w:styleId="rvts0">
    <w:name w:val="rvts0"/>
    <w:basedOn w:val="a0"/>
    <w:rsid w:val="00EB033D"/>
  </w:style>
  <w:style w:type="paragraph" w:styleId="a4">
    <w:name w:val="List Paragraph"/>
    <w:basedOn w:val="a"/>
    <w:uiPriority w:val="34"/>
    <w:qFormat/>
    <w:rsid w:val="004D1679"/>
    <w:pPr>
      <w:spacing w:after="0" w:line="240" w:lineRule="auto"/>
      <w:ind w:left="720"/>
      <w:contextualSpacing/>
    </w:pPr>
    <w:rPr>
      <w:rFonts w:ascii="Times New Roman" w:eastAsia="Times New Roman" w:hAnsi="Times New Roman"/>
      <w:sz w:val="24"/>
      <w:szCs w:val="24"/>
      <w:lang w:eastAsia="ru-RU"/>
    </w:rPr>
  </w:style>
  <w:style w:type="paragraph" w:customStyle="1" w:styleId="2">
    <w:name w:val="Обычный2"/>
    <w:rsid w:val="004D1679"/>
    <w:pPr>
      <w:snapToGrid w:val="0"/>
      <w:spacing w:after="0" w:line="240" w:lineRule="auto"/>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8C0BA4"/>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8C0BA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2971</Words>
  <Characters>1694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19</cp:revision>
  <cp:lastPrinted>2024-08-29T09:46:00Z</cp:lastPrinted>
  <dcterms:created xsi:type="dcterms:W3CDTF">2024-08-13T09:51:00Z</dcterms:created>
  <dcterms:modified xsi:type="dcterms:W3CDTF">2024-09-06T12:28:00Z</dcterms:modified>
</cp:coreProperties>
</file>