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F52" w:rsidRDefault="00F04B91" w:rsidP="001813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FD1F52" w:rsidRPr="00FD1F52" w:rsidRDefault="00F04B91" w:rsidP="00FD1F52">
      <w:pPr>
        <w:jc w:val="center"/>
        <w:rPr>
          <w:b/>
          <w:sz w:val="28"/>
          <w:szCs w:val="28"/>
        </w:rPr>
      </w:pPr>
      <w:r w:rsidRPr="00A90980">
        <w:rPr>
          <w:b/>
          <w:sz w:val="28"/>
          <w:szCs w:val="28"/>
        </w:rPr>
        <w:t>до проекту рішення обласної ради</w:t>
      </w:r>
      <w:r>
        <w:rPr>
          <w:b/>
          <w:sz w:val="28"/>
          <w:szCs w:val="28"/>
        </w:rPr>
        <w:t xml:space="preserve"> </w:t>
      </w:r>
      <w:r w:rsidR="00FD1F52" w:rsidRPr="00FD1F52">
        <w:rPr>
          <w:b/>
          <w:sz w:val="28"/>
          <w:szCs w:val="28"/>
        </w:rPr>
        <w:t>"Про надання згоди суб’єкту спільної власності територіальних громад сіл, селищ, міст Черкаської області</w:t>
      </w:r>
    </w:p>
    <w:p w:rsidR="00F04B91" w:rsidRPr="00FD1F52" w:rsidRDefault="00FD1F52" w:rsidP="00FD1F52">
      <w:pPr>
        <w:jc w:val="center"/>
        <w:rPr>
          <w:b/>
          <w:sz w:val="28"/>
          <w:szCs w:val="28"/>
        </w:rPr>
      </w:pPr>
      <w:r w:rsidRPr="00FD1F52">
        <w:rPr>
          <w:b/>
          <w:sz w:val="28"/>
          <w:szCs w:val="28"/>
        </w:rPr>
        <w:t>на внесення змін до видів економічної діяльності</w:t>
      </w:r>
      <w:r w:rsidR="00F04B91" w:rsidRPr="00FD1F52">
        <w:rPr>
          <w:b/>
          <w:sz w:val="28"/>
          <w:szCs w:val="28"/>
        </w:rPr>
        <w:t>"</w:t>
      </w:r>
    </w:p>
    <w:p w:rsidR="00F04B91" w:rsidRPr="00217BC1" w:rsidRDefault="00F04B91" w:rsidP="00F04B91">
      <w:pPr>
        <w:jc w:val="center"/>
        <w:rPr>
          <w:sz w:val="16"/>
          <w:szCs w:val="16"/>
        </w:rPr>
      </w:pPr>
    </w:p>
    <w:p w:rsidR="009F7330" w:rsidRPr="000B5927" w:rsidRDefault="009F7330" w:rsidP="00E51755">
      <w:pPr>
        <w:ind w:firstLine="709"/>
        <w:jc w:val="center"/>
        <w:rPr>
          <w:b/>
          <w:sz w:val="28"/>
          <w:szCs w:val="28"/>
        </w:rPr>
      </w:pPr>
      <w:proofErr w:type="spellStart"/>
      <w:r w:rsidRPr="000B5927">
        <w:rPr>
          <w:b/>
          <w:sz w:val="28"/>
          <w:szCs w:val="28"/>
        </w:rPr>
        <w:t>Обгрунтування</w:t>
      </w:r>
      <w:proofErr w:type="spellEnd"/>
      <w:r w:rsidRPr="000B5927">
        <w:rPr>
          <w:b/>
          <w:sz w:val="28"/>
          <w:szCs w:val="28"/>
        </w:rPr>
        <w:t xml:space="preserve"> необхідності прийняття рішення</w:t>
      </w:r>
    </w:p>
    <w:p w:rsidR="002709CD" w:rsidRPr="00B73CC3" w:rsidRDefault="009F7330" w:rsidP="00FD1F52">
      <w:pPr>
        <w:ind w:firstLine="567"/>
        <w:jc w:val="both"/>
        <w:rPr>
          <w:sz w:val="28"/>
          <w:szCs w:val="28"/>
        </w:rPr>
      </w:pPr>
      <w:r w:rsidRPr="00B73CC3">
        <w:rPr>
          <w:sz w:val="28"/>
          <w:szCs w:val="28"/>
        </w:rPr>
        <w:t>Проект рішення "</w:t>
      </w:r>
      <w:r w:rsidR="00FD1F52" w:rsidRPr="00B73CC3">
        <w:rPr>
          <w:sz w:val="28"/>
          <w:szCs w:val="28"/>
        </w:rPr>
        <w:t>Про надання згоди суб’єкту спільної власності територіальних громад сіл, селищ, міст Черкаської області на внесення змін до видів економічної діяльності</w:t>
      </w:r>
      <w:r w:rsidRPr="00B73CC3">
        <w:rPr>
          <w:sz w:val="28"/>
          <w:szCs w:val="28"/>
        </w:rPr>
        <w:t xml:space="preserve">" підготовлено відповідно до </w:t>
      </w:r>
      <w:r w:rsidR="001D0F81" w:rsidRPr="00B73CC3">
        <w:rPr>
          <w:sz w:val="28"/>
          <w:szCs w:val="28"/>
        </w:rPr>
        <w:t>пункту 20 частини першої статті 43 Закону України "Про місцеве самоврядування в Україні",  пункту 2 частини четвертої статті 17 Закону України "</w:t>
      </w:r>
      <w:r w:rsidR="001D0F81" w:rsidRPr="00B73CC3">
        <w:rPr>
          <w:rStyle w:val="rvts23"/>
          <w:sz w:val="28"/>
          <w:szCs w:val="28"/>
        </w:rPr>
        <w:t>Про державну реєстрацію юридичних осіб, фізичних осіб-підприємців та громадських формувань</w:t>
      </w:r>
      <w:r w:rsidR="001D0F81" w:rsidRPr="00B73CC3">
        <w:rPr>
          <w:sz w:val="28"/>
          <w:szCs w:val="28"/>
        </w:rPr>
        <w:t xml:space="preserve">", </w:t>
      </w:r>
      <w:r w:rsidR="001D0F81" w:rsidRPr="00B73CC3">
        <w:rPr>
          <w:sz w:val="28"/>
          <w:szCs w:val="28"/>
          <w:shd w:val="clear" w:color="auto" w:fill="FFFFFF"/>
        </w:rPr>
        <w:t>Національн</w:t>
      </w:r>
      <w:r w:rsidR="008C1238" w:rsidRPr="00B73CC3">
        <w:rPr>
          <w:sz w:val="28"/>
          <w:szCs w:val="28"/>
          <w:shd w:val="clear" w:color="auto" w:fill="FFFFFF"/>
        </w:rPr>
        <w:t>ого</w:t>
      </w:r>
      <w:r w:rsidR="001D0F81" w:rsidRPr="00B73CC3">
        <w:rPr>
          <w:sz w:val="28"/>
          <w:szCs w:val="28"/>
          <w:shd w:val="clear" w:color="auto" w:fill="FFFFFF"/>
        </w:rPr>
        <w:t xml:space="preserve"> класифікатор</w:t>
      </w:r>
      <w:r w:rsidR="008C1238" w:rsidRPr="00B73CC3">
        <w:rPr>
          <w:sz w:val="28"/>
          <w:szCs w:val="28"/>
          <w:shd w:val="clear" w:color="auto" w:fill="FFFFFF"/>
        </w:rPr>
        <w:t>у</w:t>
      </w:r>
      <w:r w:rsidR="001D0F81" w:rsidRPr="00B73CC3">
        <w:rPr>
          <w:sz w:val="28"/>
          <w:szCs w:val="28"/>
          <w:shd w:val="clear" w:color="auto" w:fill="FFFFFF"/>
        </w:rPr>
        <w:t xml:space="preserve"> України "Класифікація видів економічної діяльності ДК009:2010", затверджен</w:t>
      </w:r>
      <w:r w:rsidR="008C1238" w:rsidRPr="00B73CC3">
        <w:rPr>
          <w:sz w:val="28"/>
          <w:szCs w:val="28"/>
          <w:shd w:val="clear" w:color="auto" w:fill="FFFFFF"/>
        </w:rPr>
        <w:t>ого</w:t>
      </w:r>
      <w:r w:rsidR="001D0F81" w:rsidRPr="00B73CC3">
        <w:rPr>
          <w:sz w:val="28"/>
          <w:szCs w:val="28"/>
          <w:shd w:val="clear" w:color="auto" w:fill="FFFFFF"/>
        </w:rPr>
        <w:t xml:space="preserve"> наказом Держспоживстандарту України від 11.10.2010 № 457, </w:t>
      </w:r>
      <w:r w:rsidR="001D0F81" w:rsidRPr="00B73CC3">
        <w:rPr>
          <w:sz w:val="28"/>
          <w:szCs w:val="28"/>
        </w:rPr>
        <w:t xml:space="preserve">рішення обласної ради </w:t>
      </w:r>
      <w:r w:rsidR="008C1238" w:rsidRPr="00B73CC3">
        <w:rPr>
          <w:sz w:val="28"/>
          <w:szCs w:val="28"/>
        </w:rPr>
        <w:t xml:space="preserve"> </w:t>
      </w:r>
      <w:r w:rsidR="001D0F81" w:rsidRPr="00B73CC3">
        <w:rPr>
          <w:sz w:val="28"/>
          <w:szCs w:val="28"/>
        </w:rPr>
        <w:t>від 16.12.2016 № 10-18/</w:t>
      </w:r>
      <w:r w:rsidR="001D0F81" w:rsidRPr="00B73CC3">
        <w:rPr>
          <w:sz w:val="28"/>
          <w:szCs w:val="28"/>
          <w:lang w:val="en-US"/>
        </w:rPr>
        <w:t>VII</w:t>
      </w:r>
      <w:r w:rsidR="001D0F81" w:rsidRPr="00B73CC3">
        <w:rPr>
          <w:sz w:val="28"/>
          <w:szCs w:val="28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26.11.2021 № 9-16/VIІI "Про Перелік суб’єктів господарювання та об’єктів спільної власності територіальних громад сіл, селищ, міст Черкаської області"</w:t>
      </w:r>
      <w:r w:rsidRPr="00B73CC3">
        <w:rPr>
          <w:sz w:val="28"/>
          <w:szCs w:val="28"/>
          <w:shd w:val="clear" w:color="auto" w:fill="FFFFFF"/>
        </w:rPr>
        <w:t xml:space="preserve">, </w:t>
      </w:r>
      <w:r w:rsidR="0023683F" w:rsidRPr="00B73CC3">
        <w:rPr>
          <w:sz w:val="28"/>
          <w:szCs w:val="28"/>
        </w:rPr>
        <w:t xml:space="preserve">враховуючи </w:t>
      </w:r>
      <w:r w:rsidR="008C1238" w:rsidRPr="00B73CC3">
        <w:rPr>
          <w:sz w:val="28"/>
          <w:szCs w:val="28"/>
        </w:rPr>
        <w:t>листи</w:t>
      </w:r>
      <w:r w:rsidR="003753AD" w:rsidRPr="00B73CC3">
        <w:rPr>
          <w:sz w:val="28"/>
          <w:szCs w:val="28"/>
        </w:rPr>
        <w:t xml:space="preserve"> </w:t>
      </w:r>
      <w:r w:rsidR="00C60B40" w:rsidRPr="00B73CC3">
        <w:rPr>
          <w:sz w:val="28"/>
          <w:szCs w:val="28"/>
        </w:rPr>
        <w:t>комунального некомерційного підприємства "Черкаський обласний центр медичної реабілітації та паліативної допомоги дітям Черкаської обласної ради"</w:t>
      </w:r>
      <w:r w:rsidR="008C1238" w:rsidRPr="00B73CC3">
        <w:rPr>
          <w:sz w:val="28"/>
          <w:szCs w:val="28"/>
        </w:rPr>
        <w:t xml:space="preserve"> </w:t>
      </w:r>
      <w:r w:rsidR="00C60B40" w:rsidRPr="00B73CC3">
        <w:rPr>
          <w:sz w:val="28"/>
          <w:szCs w:val="28"/>
        </w:rPr>
        <w:t>(далі – Центр) від 20.11.2024 № 864</w:t>
      </w:r>
      <w:r w:rsidR="008C1238" w:rsidRPr="00B73CC3">
        <w:rPr>
          <w:sz w:val="28"/>
          <w:szCs w:val="28"/>
        </w:rPr>
        <w:t xml:space="preserve"> та </w:t>
      </w:r>
      <w:r w:rsidR="00E644E3" w:rsidRPr="00B73CC3">
        <w:rPr>
          <w:sz w:val="28"/>
          <w:szCs w:val="28"/>
        </w:rPr>
        <w:t>Управління охорони здоров’я Черкаської обласної державної адміністрації</w:t>
      </w:r>
      <w:r w:rsidR="00CB3532" w:rsidRPr="00B73CC3">
        <w:rPr>
          <w:sz w:val="28"/>
          <w:szCs w:val="28"/>
        </w:rPr>
        <w:t xml:space="preserve"> (далі – Управління)</w:t>
      </w:r>
      <w:r w:rsidR="00E644E3" w:rsidRPr="00B73CC3">
        <w:rPr>
          <w:sz w:val="28"/>
          <w:szCs w:val="28"/>
        </w:rPr>
        <w:t xml:space="preserve"> від 13.12.2024  № 02/12-01-15/5949/02/12-01-15/33992</w:t>
      </w:r>
      <w:r w:rsidR="00CB3532" w:rsidRPr="00B73CC3">
        <w:rPr>
          <w:sz w:val="28"/>
          <w:szCs w:val="28"/>
        </w:rPr>
        <w:t>.</w:t>
      </w:r>
    </w:p>
    <w:p w:rsidR="00911A77" w:rsidRPr="00B73CC3" w:rsidRDefault="00911A77" w:rsidP="00FD1F5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 метою </w:t>
      </w:r>
      <w:r w:rsidR="00AF4E5B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розширення переліку послуг, що надаються закладом 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Центр просить доповнити перелік зареєстрованих в ЄДР </w:t>
      </w:r>
      <w:proofErr w:type="spellStart"/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КВЕДів</w:t>
      </w:r>
      <w:proofErr w:type="spellEnd"/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новим </w:t>
      </w:r>
      <w:proofErr w:type="spellStart"/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КВЕД</w:t>
      </w:r>
      <w:r w:rsidR="00696D1D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ом</w:t>
      </w:r>
      <w:proofErr w:type="spellEnd"/>
      <w:r w:rsidR="00696D1D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85.10 </w:t>
      </w:r>
      <w:r w:rsidR="00696D1D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Дошкільна освіта</w:t>
      </w:r>
      <w:r w:rsidR="00AF4E5B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="00696D1D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що 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відповідає потребам дітей та їх батьків</w:t>
      </w:r>
      <w:r w:rsidR="00696D1D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та 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сприятиме залученню додаткових інвестицій</w:t>
      </w:r>
      <w:r w:rsidR="00696D1D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грантів для розвитку закладу.</w:t>
      </w:r>
    </w:p>
    <w:p w:rsidR="009E1248" w:rsidRPr="00B73CC3" w:rsidRDefault="00CB3532" w:rsidP="00CB353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 інформацією Управління у 2024 році Центром укладено догов</w:t>
      </w:r>
      <w:r w:rsidR="006E755F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ор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і</w:t>
      </w:r>
      <w:r w:rsidR="006E755F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 Національною службою  здоров’я України на суму 2,6 млн. грн за пакетами «Медична реабілітація немовлят, які народилися передчасно та/або хворими, протягом перших трьох років життя», «Реабілітаційна допомога дорослим і дітям у стаціонарних умовах»,  «Реабілітаційна допомога дорослим і дітям</w:t>
      </w:r>
      <w:r w:rsidR="009E1248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 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амбулаторних умовах», «Мобільна паліативна допомога дорослим та дітям» та  «Первинна медична допомога». </w:t>
      </w:r>
    </w:p>
    <w:p w:rsidR="00CB3532" w:rsidRPr="00B73CC3" w:rsidRDefault="00CB3532" w:rsidP="00CB353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За 10 місяців поточного року послуги з медичної реабілітації та паліативної допомоги </w:t>
      </w:r>
      <w:r w:rsidR="009E1248"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у Центрі 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отримали 186 дітей.  </w:t>
      </w:r>
    </w:p>
    <w:p w:rsidR="00E96646" w:rsidRPr="00B73CC3" w:rsidRDefault="00E96646" w:rsidP="00E96646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B73C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огляду на означене та в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раховуючи проведену реорганізацію закладу, шляхом перетворення  КЗ «Черкаський обласний  спеціалізований будинок дитини» Черкаської обласної ради в Центр, виникла необхідність змінити основний вид діяльності з КВЕД 87.90 «Надання інших послуг догляду із забезпеченням проживання» на 86.22 «Спеціалізована медична практика»</w:t>
      </w:r>
      <w:r w:rsidRPr="00B73CC3">
        <w:rPr>
          <w:rFonts w:ascii="Times New Roman" w:hAnsi="Times New Roman" w:cs="Times New Roman"/>
          <w:sz w:val="28"/>
          <w:szCs w:val="28"/>
          <w:lang w:val="uk-UA"/>
        </w:rPr>
        <w:t xml:space="preserve"> (який внесений до ЄДР як другорядний)</w:t>
      </w:r>
      <w:r w:rsidRPr="00B73C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 що дасть змогу більш ефективно впроваджувати медичні послуги, які відповідають сучасним вимогам охорони здоров’я, і відповідно, покращити умови догляду за дітьми, які потребують спеціалізованого лікування.</w:t>
      </w:r>
    </w:p>
    <w:p w:rsidR="00E96646" w:rsidRDefault="00E96646" w:rsidP="00E96646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6"/>
          <w:szCs w:val="28"/>
          <w:shd w:val="clear" w:color="auto" w:fill="FFFFFF"/>
          <w:lang w:val="uk-UA"/>
        </w:rPr>
      </w:pPr>
    </w:p>
    <w:p w:rsidR="00CB3532" w:rsidRPr="00E96646" w:rsidRDefault="00E96646" w:rsidP="00E96646">
      <w:pPr>
        <w:jc w:val="center"/>
        <w:rPr>
          <w:b/>
          <w:sz w:val="28"/>
          <w:szCs w:val="28"/>
        </w:rPr>
      </w:pPr>
      <w:r w:rsidRPr="00B662C3">
        <w:rPr>
          <w:b/>
          <w:sz w:val="28"/>
          <w:szCs w:val="28"/>
        </w:rPr>
        <w:t>Мета та шляхи досягнення</w:t>
      </w:r>
    </w:p>
    <w:p w:rsidR="00C11772" w:rsidRPr="00B73CC3" w:rsidRDefault="00454B2A" w:rsidP="00C11772">
      <w:pPr>
        <w:pStyle w:val="ad"/>
        <w:ind w:left="0" w:firstLine="567"/>
        <w:jc w:val="both"/>
        <w:rPr>
          <w:sz w:val="28"/>
          <w:szCs w:val="28"/>
          <w:lang w:val="uk-UA"/>
        </w:rPr>
      </w:pPr>
      <w:r w:rsidRPr="00B73CC3">
        <w:rPr>
          <w:sz w:val="28"/>
          <w:szCs w:val="28"/>
          <w:lang w:val="uk-UA"/>
        </w:rPr>
        <w:lastRenderedPageBreak/>
        <w:t xml:space="preserve">Метою прийняття </w:t>
      </w:r>
      <w:proofErr w:type="spellStart"/>
      <w:r w:rsidRPr="00B73CC3">
        <w:rPr>
          <w:sz w:val="28"/>
          <w:szCs w:val="28"/>
          <w:lang w:val="uk-UA"/>
        </w:rPr>
        <w:t>проєкту</w:t>
      </w:r>
      <w:proofErr w:type="spellEnd"/>
      <w:r w:rsidRPr="00B73CC3">
        <w:rPr>
          <w:sz w:val="28"/>
          <w:szCs w:val="28"/>
          <w:lang w:val="uk-UA"/>
        </w:rPr>
        <w:t xml:space="preserve"> рішення є </w:t>
      </w:r>
      <w:r w:rsidR="00C11772" w:rsidRPr="00B73CC3">
        <w:rPr>
          <w:sz w:val="28"/>
          <w:szCs w:val="28"/>
          <w:lang w:val="uk-UA"/>
        </w:rPr>
        <w:t xml:space="preserve">розширення видів діяльності закладу для отримання додаткових надходжень шляхом прийняття рішення обласної ради про надання згоди власника на доповнення </w:t>
      </w:r>
      <w:proofErr w:type="spellStart"/>
      <w:r w:rsidR="00C11772" w:rsidRPr="00B73CC3">
        <w:rPr>
          <w:sz w:val="28"/>
          <w:szCs w:val="28"/>
          <w:lang w:val="uk-UA"/>
        </w:rPr>
        <w:t>КВЕДів</w:t>
      </w:r>
      <w:proofErr w:type="spellEnd"/>
      <w:r w:rsidR="00C11772" w:rsidRPr="00B73CC3">
        <w:rPr>
          <w:sz w:val="28"/>
          <w:szCs w:val="28"/>
          <w:lang w:val="uk-UA"/>
        </w:rPr>
        <w:t xml:space="preserve"> Центру новим другорядним видом економічної діяльності </w:t>
      </w:r>
      <w:proofErr w:type="spellStart"/>
      <w:r w:rsidR="00C11772" w:rsidRPr="00B73CC3">
        <w:rPr>
          <w:bCs/>
          <w:sz w:val="28"/>
          <w:szCs w:val="28"/>
          <w:shd w:val="clear" w:color="auto" w:fill="FFFFFF"/>
          <w:lang w:val="uk-UA"/>
        </w:rPr>
        <w:t>КВЕДом</w:t>
      </w:r>
      <w:proofErr w:type="spellEnd"/>
      <w:r w:rsidR="00C11772" w:rsidRPr="00B73CC3">
        <w:rPr>
          <w:bCs/>
          <w:sz w:val="28"/>
          <w:szCs w:val="28"/>
          <w:shd w:val="clear" w:color="auto" w:fill="FFFFFF"/>
          <w:lang w:val="uk-UA"/>
        </w:rPr>
        <w:t xml:space="preserve"> 85.10 «Дошкільна освіта» </w:t>
      </w:r>
      <w:r w:rsidR="00C11772" w:rsidRPr="00B73CC3">
        <w:rPr>
          <w:sz w:val="28"/>
          <w:szCs w:val="28"/>
          <w:lang w:val="uk-UA"/>
        </w:rPr>
        <w:t>та змін</w:t>
      </w:r>
      <w:r w:rsidR="00F711B2" w:rsidRPr="00B73CC3">
        <w:rPr>
          <w:sz w:val="28"/>
          <w:szCs w:val="28"/>
          <w:lang w:val="uk-UA"/>
        </w:rPr>
        <w:t>и</w:t>
      </w:r>
      <w:r w:rsidR="00C11772" w:rsidRPr="00B73CC3">
        <w:rPr>
          <w:sz w:val="28"/>
          <w:szCs w:val="28"/>
          <w:lang w:val="uk-UA"/>
        </w:rPr>
        <w:t xml:space="preserve"> основного </w:t>
      </w:r>
      <w:proofErr w:type="spellStart"/>
      <w:r w:rsidR="00C11772" w:rsidRPr="00B73CC3">
        <w:rPr>
          <w:sz w:val="28"/>
          <w:szCs w:val="28"/>
          <w:lang w:val="uk-UA"/>
        </w:rPr>
        <w:t>КВЕДу</w:t>
      </w:r>
      <w:proofErr w:type="spellEnd"/>
      <w:r w:rsidR="00C11772" w:rsidRPr="00B73CC3">
        <w:rPr>
          <w:sz w:val="28"/>
          <w:szCs w:val="28"/>
          <w:lang w:val="uk-UA"/>
        </w:rPr>
        <w:t xml:space="preserve"> 87.90 "Надання інших послуг догляду із забезпеченням проживання" на                                 КВЕД 86.22 "Спеціалізована медична практика", що фактичн</w:t>
      </w:r>
      <w:r w:rsidR="005D623C" w:rsidRPr="00B73CC3">
        <w:rPr>
          <w:sz w:val="28"/>
          <w:szCs w:val="28"/>
          <w:lang w:val="uk-UA"/>
        </w:rPr>
        <w:t>о відповідає</w:t>
      </w:r>
      <w:r w:rsidR="00C11772" w:rsidRPr="00B73CC3">
        <w:rPr>
          <w:sz w:val="28"/>
          <w:szCs w:val="28"/>
          <w:lang w:val="uk-UA"/>
        </w:rPr>
        <w:t xml:space="preserve"> </w:t>
      </w:r>
      <w:r w:rsidR="005D623C" w:rsidRPr="00B73CC3">
        <w:rPr>
          <w:sz w:val="28"/>
          <w:szCs w:val="28"/>
          <w:lang w:val="uk-UA"/>
        </w:rPr>
        <w:t xml:space="preserve">основному виду статутної </w:t>
      </w:r>
      <w:r w:rsidR="00C11772" w:rsidRPr="00B73CC3">
        <w:rPr>
          <w:sz w:val="28"/>
          <w:szCs w:val="28"/>
          <w:lang w:val="uk-UA"/>
        </w:rPr>
        <w:t>діяльності Центру</w:t>
      </w:r>
      <w:r w:rsidR="00F711B2" w:rsidRPr="00B73CC3">
        <w:rPr>
          <w:sz w:val="28"/>
          <w:szCs w:val="28"/>
          <w:lang w:val="uk-UA"/>
        </w:rPr>
        <w:t>,</w:t>
      </w:r>
      <w:r w:rsidR="00F711B2" w:rsidRPr="00B73CC3">
        <w:rPr>
          <w:bCs/>
          <w:sz w:val="28"/>
          <w:szCs w:val="28"/>
          <w:shd w:val="clear" w:color="auto" w:fill="FFFFFF"/>
          <w:lang w:val="uk-UA"/>
        </w:rPr>
        <w:t xml:space="preserve"> враховуючи реорганізацію закладу</w:t>
      </w:r>
      <w:r w:rsidR="00C11772" w:rsidRPr="00B73CC3">
        <w:rPr>
          <w:sz w:val="28"/>
          <w:szCs w:val="28"/>
          <w:lang w:val="uk-UA"/>
        </w:rPr>
        <w:t>.</w:t>
      </w:r>
    </w:p>
    <w:p w:rsidR="00636BCC" w:rsidRPr="00B662C3" w:rsidRDefault="00636BCC" w:rsidP="002709CD">
      <w:pPr>
        <w:pStyle w:val="ad"/>
        <w:tabs>
          <w:tab w:val="left" w:pos="1134"/>
        </w:tabs>
        <w:ind w:left="1778"/>
        <w:jc w:val="both"/>
        <w:rPr>
          <w:sz w:val="28"/>
          <w:szCs w:val="28"/>
          <w:lang w:val="uk-UA"/>
        </w:rPr>
      </w:pPr>
    </w:p>
    <w:p w:rsidR="00636BCC" w:rsidRPr="00B662C3" w:rsidRDefault="009F7330" w:rsidP="0083662B">
      <w:pPr>
        <w:ind w:firstLine="709"/>
        <w:jc w:val="center"/>
        <w:rPr>
          <w:b/>
          <w:sz w:val="28"/>
          <w:szCs w:val="28"/>
        </w:rPr>
      </w:pPr>
      <w:r w:rsidRPr="00B662C3">
        <w:rPr>
          <w:b/>
          <w:sz w:val="28"/>
          <w:szCs w:val="28"/>
        </w:rPr>
        <w:t>Правові аспекти</w:t>
      </w:r>
    </w:p>
    <w:p w:rsidR="000B5D38" w:rsidRPr="00B73CC3" w:rsidRDefault="000F6868" w:rsidP="000F686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B73C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Національним класифікатором України "Класифікація видів економічної діяльності ДК009:2010", затвердженим наказом Держспоживстандарту України      від 11.10.2010 № 457 (із змінами)</w:t>
      </w:r>
      <w:r w:rsidR="00454B2A" w:rsidRPr="00B73C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B73C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передбачається </w:t>
      </w:r>
      <w:r w:rsidRPr="00B73C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класифікація видів економічної  діяльності  </w:t>
      </w:r>
      <w:r w:rsidR="000B5D38" w:rsidRPr="00B73CC3">
        <w:rPr>
          <w:rFonts w:ascii="Times New Roman" w:hAnsi="Times New Roman" w:cs="Times New Roman"/>
          <w:sz w:val="28"/>
          <w:szCs w:val="28"/>
          <w:lang w:val="uk-UA" w:eastAsia="uk-UA"/>
        </w:rPr>
        <w:t>суб’єктів господарювання</w:t>
      </w:r>
      <w:r w:rsidR="00454B2A" w:rsidRPr="00B73C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кодами (далі  -  КВЕД)</w:t>
      </w:r>
      <w:r w:rsidR="000B5D38" w:rsidRPr="00B73C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</w:p>
    <w:p w:rsidR="00D655D7" w:rsidRPr="00B73CC3" w:rsidRDefault="00D655D7" w:rsidP="00D655D7">
      <w:pPr>
        <w:ind w:firstLine="567"/>
        <w:jc w:val="both"/>
        <w:rPr>
          <w:sz w:val="28"/>
          <w:szCs w:val="28"/>
        </w:rPr>
      </w:pPr>
      <w:bookmarkStart w:id="1" w:name="o18"/>
      <w:bookmarkEnd w:id="1"/>
      <w:r w:rsidRPr="00B73CC3">
        <w:rPr>
          <w:bCs/>
          <w:sz w:val="28"/>
          <w:szCs w:val="28"/>
          <w:shd w:val="clear" w:color="auto" w:fill="FFFFFF"/>
        </w:rPr>
        <w:t xml:space="preserve">КВЕД 85.10 «Дошкільна освіта» </w:t>
      </w:r>
      <w:r w:rsidRPr="00B73CC3">
        <w:rPr>
          <w:rStyle w:val="a5"/>
          <w:bCs/>
          <w:i w:val="0"/>
          <w:sz w:val="28"/>
          <w:szCs w:val="28"/>
        </w:rPr>
        <w:t xml:space="preserve">включає </w:t>
      </w:r>
      <w:r w:rsidRPr="00B73CC3">
        <w:rPr>
          <w:sz w:val="28"/>
          <w:szCs w:val="28"/>
        </w:rPr>
        <w:t>дошкільну освіту (освіту, яка передує школі першого ступеня). Дошкільна освіта визначається як початкова стадія організації навчання, створена переважно для знайомства наймолодших дітей зі шкільним середовищем;</w:t>
      </w:r>
    </w:p>
    <w:p w:rsidR="00D655D7" w:rsidRPr="00B73CC3" w:rsidRDefault="00D655D7" w:rsidP="00A10EC0">
      <w:pPr>
        <w:ind w:firstLine="567"/>
        <w:jc w:val="both"/>
        <w:rPr>
          <w:sz w:val="28"/>
          <w:szCs w:val="28"/>
        </w:rPr>
      </w:pPr>
      <w:r w:rsidRPr="00B73CC3">
        <w:rPr>
          <w:sz w:val="28"/>
          <w:szCs w:val="28"/>
        </w:rPr>
        <w:t>КВЕД 87.90 "Надання інших послуг догляду із забезпеченням проживання" включає послуги, які надаються цілодобово, та спрямовані на надання соціальної допомоги дітям і окремим категоріям людей з обмеженими можливостями, у яких, однак, лікування та навчання не є основними елементами: діяльність притулків для сиріт</w:t>
      </w:r>
      <w:r w:rsidR="00A10EC0" w:rsidRPr="00B73CC3">
        <w:rPr>
          <w:sz w:val="28"/>
          <w:szCs w:val="28"/>
        </w:rPr>
        <w:t xml:space="preserve">, </w:t>
      </w:r>
      <w:r w:rsidRPr="00B73CC3">
        <w:rPr>
          <w:sz w:val="28"/>
          <w:szCs w:val="28"/>
        </w:rPr>
        <w:t>інтернатів і будинків дитини</w:t>
      </w:r>
      <w:r w:rsidR="00A10EC0" w:rsidRPr="00B73CC3">
        <w:rPr>
          <w:sz w:val="28"/>
          <w:szCs w:val="28"/>
        </w:rPr>
        <w:t xml:space="preserve">, </w:t>
      </w:r>
      <w:r w:rsidRPr="00B73CC3">
        <w:rPr>
          <w:sz w:val="28"/>
          <w:szCs w:val="28"/>
        </w:rPr>
        <w:t>тимчасових притулків для бездомних</w:t>
      </w:r>
      <w:r w:rsidR="00A10EC0" w:rsidRPr="00B73CC3">
        <w:rPr>
          <w:sz w:val="28"/>
          <w:szCs w:val="28"/>
        </w:rPr>
        <w:t xml:space="preserve">, </w:t>
      </w:r>
      <w:r w:rsidRPr="00B73CC3">
        <w:rPr>
          <w:sz w:val="28"/>
          <w:szCs w:val="28"/>
        </w:rPr>
        <w:t>установ, що забезпечують догляд за самотніми матерями та їхніми дітьми.</w:t>
      </w:r>
    </w:p>
    <w:p w:rsidR="007326BC" w:rsidRPr="00B73CC3" w:rsidRDefault="00D655D7" w:rsidP="0083662B">
      <w:pPr>
        <w:ind w:firstLine="567"/>
        <w:jc w:val="both"/>
        <w:rPr>
          <w:sz w:val="28"/>
          <w:szCs w:val="28"/>
        </w:rPr>
      </w:pPr>
      <w:r w:rsidRPr="00B73CC3">
        <w:rPr>
          <w:sz w:val="28"/>
          <w:szCs w:val="28"/>
        </w:rPr>
        <w:t>КВЕД 86.22 "Спеціалізована медична практика</w:t>
      </w:r>
      <w:r w:rsidRPr="00B73CC3">
        <w:rPr>
          <w:i/>
          <w:sz w:val="28"/>
          <w:szCs w:val="28"/>
        </w:rPr>
        <w:t xml:space="preserve">" </w:t>
      </w:r>
      <w:r w:rsidRPr="00B73CC3">
        <w:rPr>
          <w:rStyle w:val="a5"/>
          <w:bCs/>
          <w:i w:val="0"/>
          <w:sz w:val="28"/>
          <w:szCs w:val="28"/>
        </w:rPr>
        <w:t>включає</w:t>
      </w:r>
      <w:r w:rsidRPr="00B73CC3">
        <w:rPr>
          <w:rStyle w:val="a5"/>
          <w:bCs/>
          <w:sz w:val="28"/>
          <w:szCs w:val="28"/>
        </w:rPr>
        <w:t>:</w:t>
      </w:r>
      <w:r w:rsidRPr="00B73CC3">
        <w:rPr>
          <w:sz w:val="28"/>
          <w:szCs w:val="28"/>
        </w:rPr>
        <w:t xml:space="preserve"> медичне консультування та лікування у сфері спеціальної медицини лікарями-спеціалістами та хірургами</w:t>
      </w:r>
      <w:r w:rsidR="0083662B" w:rsidRPr="00B73CC3">
        <w:rPr>
          <w:sz w:val="28"/>
          <w:szCs w:val="28"/>
        </w:rPr>
        <w:t>.</w:t>
      </w:r>
    </w:p>
    <w:p w:rsidR="00380584" w:rsidRPr="00B73CC3" w:rsidRDefault="00380584" w:rsidP="00380584">
      <w:pPr>
        <w:ind w:firstLine="709"/>
        <w:jc w:val="both"/>
        <w:rPr>
          <w:sz w:val="28"/>
          <w:szCs w:val="28"/>
          <w:shd w:val="clear" w:color="auto" w:fill="FFFFFF"/>
        </w:rPr>
      </w:pPr>
      <w:r w:rsidRPr="00B73CC3">
        <w:rPr>
          <w:sz w:val="28"/>
          <w:szCs w:val="28"/>
          <w:shd w:val="clear" w:color="auto" w:fill="FFFFFF"/>
        </w:rPr>
        <w:t>Відповідно до п.1</w:t>
      </w:r>
      <w:r w:rsidR="00E04EC3" w:rsidRPr="00B73CC3">
        <w:rPr>
          <w:sz w:val="28"/>
          <w:szCs w:val="28"/>
          <w:shd w:val="clear" w:color="auto" w:fill="FFFFFF"/>
        </w:rPr>
        <w:t>2</w:t>
      </w:r>
      <w:r w:rsidRPr="00B73CC3">
        <w:rPr>
          <w:sz w:val="28"/>
          <w:szCs w:val="28"/>
          <w:shd w:val="clear" w:color="auto" w:fill="FFFFFF"/>
        </w:rPr>
        <w:t xml:space="preserve"> частини другої статті 9 </w:t>
      </w:r>
      <w:r w:rsidRPr="00B73CC3">
        <w:rPr>
          <w:sz w:val="28"/>
          <w:szCs w:val="28"/>
        </w:rPr>
        <w:t>Закону України «</w:t>
      </w:r>
      <w:r w:rsidRPr="00B73CC3">
        <w:rPr>
          <w:bCs/>
          <w:sz w:val="28"/>
          <w:szCs w:val="28"/>
          <w:shd w:val="clear" w:color="auto" w:fill="FFFFFF"/>
        </w:rPr>
        <w:t>Про державну реєстрацію юридичних осіб, фізичних осіб - підприємців та громадських формувань»</w:t>
      </w:r>
      <w:r w:rsidRPr="00B73CC3">
        <w:rPr>
          <w:sz w:val="28"/>
          <w:szCs w:val="28"/>
          <w:shd w:val="clear" w:color="auto" w:fill="FFFFFF"/>
        </w:rPr>
        <w:t xml:space="preserve"> в </w:t>
      </w:r>
      <w:r w:rsidR="005D623C" w:rsidRPr="00B73CC3">
        <w:rPr>
          <w:sz w:val="28"/>
          <w:szCs w:val="28"/>
          <w:shd w:val="clear" w:color="auto" w:fill="FFFFFF"/>
        </w:rPr>
        <w:t>ЄДР</w:t>
      </w:r>
      <w:r w:rsidRPr="00B73CC3">
        <w:rPr>
          <w:sz w:val="28"/>
          <w:szCs w:val="28"/>
          <w:shd w:val="clear" w:color="auto" w:fill="FFFFFF"/>
        </w:rPr>
        <w:t xml:space="preserve"> містяться відомості про види діяльності юридичної особи.</w:t>
      </w:r>
    </w:p>
    <w:p w:rsidR="00B6464B" w:rsidRPr="00B73CC3" w:rsidRDefault="00B6464B" w:rsidP="00B6464B">
      <w:pPr>
        <w:ind w:firstLine="709"/>
        <w:jc w:val="both"/>
        <w:rPr>
          <w:sz w:val="28"/>
          <w:szCs w:val="28"/>
        </w:rPr>
      </w:pPr>
      <w:r w:rsidRPr="00B73CC3">
        <w:rPr>
          <w:sz w:val="28"/>
          <w:szCs w:val="28"/>
        </w:rPr>
        <w:t xml:space="preserve">Положеннями </w:t>
      </w:r>
      <w:r w:rsidR="00E04EC3" w:rsidRPr="00B73CC3">
        <w:rPr>
          <w:sz w:val="28"/>
          <w:szCs w:val="28"/>
        </w:rPr>
        <w:t xml:space="preserve">пункту 2 частини четвертої статті 17 цього закону </w:t>
      </w:r>
      <w:r w:rsidRPr="00B73CC3">
        <w:rPr>
          <w:sz w:val="28"/>
          <w:szCs w:val="28"/>
        </w:rPr>
        <w:t xml:space="preserve">передбачено, що </w:t>
      </w:r>
      <w:r w:rsidR="00E04EC3" w:rsidRPr="00B73CC3">
        <w:rPr>
          <w:sz w:val="28"/>
          <w:szCs w:val="28"/>
        </w:rPr>
        <w:t xml:space="preserve">одним з документів, що подається для </w:t>
      </w:r>
      <w:r w:rsidRPr="00B73CC3">
        <w:rPr>
          <w:sz w:val="28"/>
          <w:szCs w:val="28"/>
        </w:rPr>
        <w:t>державн</w:t>
      </w:r>
      <w:r w:rsidR="00E04EC3" w:rsidRPr="00B73CC3">
        <w:rPr>
          <w:sz w:val="28"/>
          <w:szCs w:val="28"/>
        </w:rPr>
        <w:t>ої</w:t>
      </w:r>
      <w:r w:rsidRPr="00B73CC3">
        <w:rPr>
          <w:sz w:val="28"/>
          <w:szCs w:val="28"/>
        </w:rPr>
        <w:t xml:space="preserve"> реєстраці</w:t>
      </w:r>
      <w:r w:rsidR="00E04EC3" w:rsidRPr="00B73CC3">
        <w:rPr>
          <w:sz w:val="28"/>
          <w:szCs w:val="28"/>
        </w:rPr>
        <w:t>ї</w:t>
      </w:r>
      <w:r w:rsidRPr="00B73CC3">
        <w:rPr>
          <w:sz w:val="28"/>
          <w:szCs w:val="28"/>
        </w:rPr>
        <w:t xml:space="preserve"> змін до відомостей про юридичну особу, що містяться в </w:t>
      </w:r>
      <w:r w:rsidR="00E04EC3" w:rsidRPr="00B73CC3">
        <w:rPr>
          <w:sz w:val="28"/>
          <w:szCs w:val="28"/>
        </w:rPr>
        <w:t>ЄДР</w:t>
      </w:r>
      <w:r w:rsidRPr="00B73CC3">
        <w:rPr>
          <w:sz w:val="28"/>
          <w:szCs w:val="28"/>
        </w:rPr>
        <w:t>,</w:t>
      </w:r>
      <w:r w:rsidR="00E04EC3" w:rsidRPr="00B73CC3">
        <w:rPr>
          <w:sz w:val="28"/>
          <w:szCs w:val="28"/>
        </w:rPr>
        <w:t xml:space="preserve"> є рішення уповноваженого органу управління юридичної особи, іншого визначеного законом суб’єкта про зміни, що вносяться до ЄДР.</w:t>
      </w:r>
    </w:p>
    <w:p w:rsidR="00BC14C7" w:rsidRPr="00B73CC3" w:rsidRDefault="00B6464B" w:rsidP="0083662B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73CC3">
        <w:rPr>
          <w:rFonts w:ascii="Times New Roman" w:hAnsi="Times New Roman" w:cs="Times New Roman"/>
          <w:sz w:val="28"/>
          <w:szCs w:val="28"/>
          <w:lang w:val="uk-UA"/>
        </w:rPr>
        <w:t xml:space="preserve">Положеннями пункту 20 частини першої статті 43 Закону України "Про місцеве самоврядування в Україні" передбачається, що </w:t>
      </w:r>
      <w:r w:rsidRPr="00B73C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вирішення в установленому законом порядку питань щодо управління об'єктами спільної власності територіальних громад сіл, селищ, міст, районів у містах, що перебувають в управлінні обласних рад, здійснюється виключно на їх пленарних засіданнях.</w:t>
      </w:r>
    </w:p>
    <w:bookmarkEnd w:id="0"/>
    <w:p w:rsidR="0083662B" w:rsidRPr="00B662C3" w:rsidRDefault="0083662B" w:rsidP="0083662B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636BCC" w:rsidRPr="00B662C3" w:rsidRDefault="009F7330" w:rsidP="0083662B">
      <w:pPr>
        <w:jc w:val="center"/>
        <w:rPr>
          <w:b/>
          <w:sz w:val="28"/>
          <w:szCs w:val="28"/>
        </w:rPr>
      </w:pPr>
      <w:r w:rsidRPr="00B662C3">
        <w:rPr>
          <w:b/>
          <w:sz w:val="28"/>
          <w:szCs w:val="28"/>
        </w:rPr>
        <w:t xml:space="preserve">Фінансово-економічне </w:t>
      </w:r>
      <w:r w:rsidR="00683229" w:rsidRPr="00B662C3">
        <w:rPr>
          <w:b/>
          <w:sz w:val="28"/>
          <w:szCs w:val="28"/>
        </w:rPr>
        <w:t>обґрунтування</w:t>
      </w:r>
    </w:p>
    <w:p w:rsidR="009F7330" w:rsidRPr="00B662C3" w:rsidRDefault="009F7330" w:rsidP="008A6F1A">
      <w:pPr>
        <w:ind w:firstLine="567"/>
        <w:jc w:val="both"/>
        <w:rPr>
          <w:sz w:val="28"/>
          <w:szCs w:val="28"/>
        </w:rPr>
      </w:pPr>
      <w:r w:rsidRPr="00B662C3">
        <w:rPr>
          <w:sz w:val="28"/>
          <w:szCs w:val="28"/>
        </w:rPr>
        <w:t>Реалізація проєкту не потребує додаткових матеріальних та інших витрат.</w:t>
      </w:r>
    </w:p>
    <w:p w:rsidR="00B538C2" w:rsidRPr="00B662C3" w:rsidRDefault="00B538C2" w:rsidP="00F04B91">
      <w:pPr>
        <w:rPr>
          <w:sz w:val="16"/>
          <w:szCs w:val="16"/>
        </w:rPr>
      </w:pPr>
    </w:p>
    <w:p w:rsidR="005D623C" w:rsidRDefault="005D623C" w:rsidP="00F04B91">
      <w:pPr>
        <w:rPr>
          <w:sz w:val="16"/>
          <w:szCs w:val="16"/>
        </w:rPr>
      </w:pPr>
    </w:p>
    <w:p w:rsidR="006B6C72" w:rsidRDefault="006B6C72" w:rsidP="00F04B91">
      <w:pPr>
        <w:rPr>
          <w:sz w:val="16"/>
          <w:szCs w:val="16"/>
        </w:rPr>
      </w:pPr>
    </w:p>
    <w:p w:rsidR="006B6C72" w:rsidRDefault="006B6C72" w:rsidP="00F04B91">
      <w:pPr>
        <w:rPr>
          <w:sz w:val="16"/>
          <w:szCs w:val="16"/>
        </w:rPr>
      </w:pPr>
    </w:p>
    <w:p w:rsidR="006B6C72" w:rsidRPr="00B662C3" w:rsidRDefault="006B6C72" w:rsidP="00F04B91">
      <w:pPr>
        <w:rPr>
          <w:sz w:val="16"/>
          <w:szCs w:val="16"/>
        </w:rPr>
      </w:pPr>
    </w:p>
    <w:p w:rsidR="009F7330" w:rsidRPr="00B662C3" w:rsidRDefault="009F7330" w:rsidP="009F7330">
      <w:pPr>
        <w:ind w:right="15"/>
        <w:rPr>
          <w:sz w:val="28"/>
          <w:szCs w:val="28"/>
        </w:rPr>
      </w:pPr>
      <w:r w:rsidRPr="00B662C3">
        <w:rPr>
          <w:sz w:val="28"/>
          <w:szCs w:val="28"/>
        </w:rPr>
        <w:t xml:space="preserve">Начальник управління об’єктами </w:t>
      </w:r>
    </w:p>
    <w:p w:rsidR="009F7330" w:rsidRPr="00B662C3" w:rsidRDefault="009F7330" w:rsidP="009F7330">
      <w:pPr>
        <w:ind w:right="15"/>
        <w:rPr>
          <w:sz w:val="28"/>
          <w:szCs w:val="28"/>
        </w:rPr>
      </w:pPr>
      <w:r w:rsidRPr="00B662C3">
        <w:rPr>
          <w:sz w:val="28"/>
          <w:szCs w:val="28"/>
        </w:rPr>
        <w:lastRenderedPageBreak/>
        <w:t xml:space="preserve">спільної власності територіальних </w:t>
      </w:r>
    </w:p>
    <w:p w:rsidR="009F7330" w:rsidRPr="00B662C3" w:rsidRDefault="009F7330" w:rsidP="009F7330">
      <w:pPr>
        <w:ind w:right="15"/>
        <w:rPr>
          <w:sz w:val="28"/>
          <w:szCs w:val="28"/>
        </w:rPr>
      </w:pPr>
      <w:r w:rsidRPr="00B662C3">
        <w:rPr>
          <w:sz w:val="28"/>
          <w:szCs w:val="28"/>
        </w:rPr>
        <w:t xml:space="preserve">громад області виконавчого </w:t>
      </w:r>
    </w:p>
    <w:p w:rsidR="00697EC8" w:rsidRPr="00115417" w:rsidRDefault="009F7330" w:rsidP="009F7330">
      <w:pPr>
        <w:ind w:right="15"/>
        <w:rPr>
          <w:sz w:val="28"/>
          <w:szCs w:val="28"/>
        </w:rPr>
      </w:pPr>
      <w:r w:rsidRPr="00B662C3">
        <w:rPr>
          <w:sz w:val="28"/>
          <w:szCs w:val="28"/>
        </w:rPr>
        <w:t xml:space="preserve">апарату обласної ради                                               </w:t>
      </w:r>
      <w:r w:rsidR="00D12E69" w:rsidRPr="00B662C3">
        <w:rPr>
          <w:sz w:val="28"/>
          <w:szCs w:val="28"/>
        </w:rPr>
        <w:t xml:space="preserve">             </w:t>
      </w:r>
      <w:r w:rsidRPr="00B662C3">
        <w:rPr>
          <w:sz w:val="28"/>
          <w:szCs w:val="28"/>
        </w:rPr>
        <w:t xml:space="preserve"> </w:t>
      </w:r>
      <w:r w:rsidR="00D12E69" w:rsidRPr="00B662C3">
        <w:rPr>
          <w:sz w:val="28"/>
          <w:szCs w:val="28"/>
        </w:rPr>
        <w:t xml:space="preserve">Олена </w:t>
      </w:r>
      <w:r w:rsidR="004B23DA" w:rsidRPr="00B662C3">
        <w:rPr>
          <w:sz w:val="28"/>
          <w:szCs w:val="28"/>
        </w:rPr>
        <w:t>ЗВЯГІНЦЕВА</w:t>
      </w:r>
    </w:p>
    <w:sectPr w:rsidR="00697EC8" w:rsidRPr="00115417" w:rsidSect="00E96646">
      <w:headerReference w:type="default" r:id="rId7"/>
      <w:pgSz w:w="11906" w:h="16838"/>
      <w:pgMar w:top="709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C41" w:rsidRDefault="00772C41" w:rsidP="000003B3">
      <w:r>
        <w:separator/>
      </w:r>
    </w:p>
  </w:endnote>
  <w:endnote w:type="continuationSeparator" w:id="0">
    <w:p w:rsidR="00772C41" w:rsidRDefault="00772C41" w:rsidP="0000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C41" w:rsidRDefault="00772C41" w:rsidP="000003B3">
      <w:r>
        <w:separator/>
      </w:r>
    </w:p>
  </w:footnote>
  <w:footnote w:type="continuationSeparator" w:id="0">
    <w:p w:rsidR="00772C41" w:rsidRDefault="00772C41" w:rsidP="00000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820886"/>
      <w:docPartObj>
        <w:docPartGallery w:val="Page Numbers (Top of Page)"/>
        <w:docPartUnique/>
      </w:docPartObj>
    </w:sdtPr>
    <w:sdtEndPr/>
    <w:sdtContent>
      <w:p w:rsidR="000003B3" w:rsidRDefault="000003B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CC3">
          <w:rPr>
            <w:noProof/>
          </w:rPr>
          <w:t>3</w:t>
        </w:r>
        <w:r>
          <w:fldChar w:fldCharType="end"/>
        </w:r>
      </w:p>
    </w:sdtContent>
  </w:sdt>
  <w:p w:rsidR="000003B3" w:rsidRDefault="000003B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15337"/>
    <w:multiLevelType w:val="multilevel"/>
    <w:tmpl w:val="64581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79042F"/>
    <w:multiLevelType w:val="multilevel"/>
    <w:tmpl w:val="3D56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E173A0"/>
    <w:multiLevelType w:val="hybridMultilevel"/>
    <w:tmpl w:val="CC4AEEE4"/>
    <w:lvl w:ilvl="0" w:tplc="253E2918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89A7241"/>
    <w:multiLevelType w:val="multilevel"/>
    <w:tmpl w:val="D688C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257A5"/>
    <w:multiLevelType w:val="hybridMultilevel"/>
    <w:tmpl w:val="B2388F7A"/>
    <w:lvl w:ilvl="0" w:tplc="54C0D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0B35E6"/>
    <w:multiLevelType w:val="multilevel"/>
    <w:tmpl w:val="E33CF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5B218E"/>
    <w:multiLevelType w:val="multilevel"/>
    <w:tmpl w:val="E2E05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DB5392"/>
    <w:multiLevelType w:val="multilevel"/>
    <w:tmpl w:val="B2E6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D65717"/>
    <w:multiLevelType w:val="multilevel"/>
    <w:tmpl w:val="BD944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9033EF"/>
    <w:multiLevelType w:val="hybridMultilevel"/>
    <w:tmpl w:val="1724FD62"/>
    <w:lvl w:ilvl="0" w:tplc="70805F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DA0E25"/>
    <w:multiLevelType w:val="multilevel"/>
    <w:tmpl w:val="C8DC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FB7FE1"/>
    <w:multiLevelType w:val="multilevel"/>
    <w:tmpl w:val="73AE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874286"/>
    <w:multiLevelType w:val="multilevel"/>
    <w:tmpl w:val="9618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FD7620"/>
    <w:multiLevelType w:val="multilevel"/>
    <w:tmpl w:val="0FB4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B73F28"/>
    <w:multiLevelType w:val="multilevel"/>
    <w:tmpl w:val="67EE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421AA4"/>
    <w:multiLevelType w:val="multilevel"/>
    <w:tmpl w:val="64C2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283273"/>
    <w:multiLevelType w:val="hybridMultilevel"/>
    <w:tmpl w:val="B2388F7A"/>
    <w:lvl w:ilvl="0" w:tplc="54C0D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39F20B7"/>
    <w:multiLevelType w:val="hybridMultilevel"/>
    <w:tmpl w:val="1724FD62"/>
    <w:lvl w:ilvl="0" w:tplc="70805F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7502BA8"/>
    <w:multiLevelType w:val="multilevel"/>
    <w:tmpl w:val="FF26E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97739F"/>
    <w:multiLevelType w:val="multilevel"/>
    <w:tmpl w:val="E94A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690075"/>
    <w:multiLevelType w:val="multilevel"/>
    <w:tmpl w:val="52D0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A87941"/>
    <w:multiLevelType w:val="multilevel"/>
    <w:tmpl w:val="EED0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752516"/>
    <w:multiLevelType w:val="multilevel"/>
    <w:tmpl w:val="D05C0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2"/>
  </w:num>
  <w:num w:numId="5">
    <w:abstractNumId w:val="14"/>
  </w:num>
  <w:num w:numId="6">
    <w:abstractNumId w:val="1"/>
  </w:num>
  <w:num w:numId="7">
    <w:abstractNumId w:val="20"/>
  </w:num>
  <w:num w:numId="8">
    <w:abstractNumId w:val="15"/>
  </w:num>
  <w:num w:numId="9">
    <w:abstractNumId w:val="5"/>
  </w:num>
  <w:num w:numId="10">
    <w:abstractNumId w:val="4"/>
  </w:num>
  <w:num w:numId="11">
    <w:abstractNumId w:val="17"/>
  </w:num>
  <w:num w:numId="12">
    <w:abstractNumId w:val="9"/>
  </w:num>
  <w:num w:numId="13">
    <w:abstractNumId w:val="16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1"/>
  </w:num>
  <w:num w:numId="18">
    <w:abstractNumId w:val="18"/>
  </w:num>
  <w:num w:numId="19">
    <w:abstractNumId w:val="22"/>
  </w:num>
  <w:num w:numId="20">
    <w:abstractNumId w:val="8"/>
  </w:num>
  <w:num w:numId="21">
    <w:abstractNumId w:val="19"/>
  </w:num>
  <w:num w:numId="22">
    <w:abstractNumId w:val="11"/>
  </w:num>
  <w:num w:numId="23">
    <w:abstractNumId w:val="0"/>
  </w:num>
  <w:num w:numId="24">
    <w:abstractNumId w:val="1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B1"/>
    <w:rsid w:val="000003B3"/>
    <w:rsid w:val="00043380"/>
    <w:rsid w:val="000654D3"/>
    <w:rsid w:val="000B5D38"/>
    <w:rsid w:val="000B6DAD"/>
    <w:rsid w:val="000C2BD3"/>
    <w:rsid w:val="000C7EFA"/>
    <w:rsid w:val="000D0089"/>
    <w:rsid w:val="000F6868"/>
    <w:rsid w:val="00113837"/>
    <w:rsid w:val="00115417"/>
    <w:rsid w:val="001318B0"/>
    <w:rsid w:val="00181374"/>
    <w:rsid w:val="00182F40"/>
    <w:rsid w:val="001B096A"/>
    <w:rsid w:val="001D0F81"/>
    <w:rsid w:val="001E0EC1"/>
    <w:rsid w:val="001F502E"/>
    <w:rsid w:val="00203515"/>
    <w:rsid w:val="00204CBC"/>
    <w:rsid w:val="0023683F"/>
    <w:rsid w:val="002709CD"/>
    <w:rsid w:val="00282FAF"/>
    <w:rsid w:val="00287406"/>
    <w:rsid w:val="00292FE9"/>
    <w:rsid w:val="002C602E"/>
    <w:rsid w:val="002D6651"/>
    <w:rsid w:val="002E0BB1"/>
    <w:rsid w:val="003128DF"/>
    <w:rsid w:val="003717AE"/>
    <w:rsid w:val="003753AD"/>
    <w:rsid w:val="00380584"/>
    <w:rsid w:val="0038736D"/>
    <w:rsid w:val="003A6FF2"/>
    <w:rsid w:val="00403518"/>
    <w:rsid w:val="00403736"/>
    <w:rsid w:val="00403EBE"/>
    <w:rsid w:val="004171F8"/>
    <w:rsid w:val="0044474A"/>
    <w:rsid w:val="00454B2A"/>
    <w:rsid w:val="00464F81"/>
    <w:rsid w:val="004767F0"/>
    <w:rsid w:val="004B23DA"/>
    <w:rsid w:val="004B31E3"/>
    <w:rsid w:val="004D2A03"/>
    <w:rsid w:val="004F4BBF"/>
    <w:rsid w:val="00502939"/>
    <w:rsid w:val="00556BA5"/>
    <w:rsid w:val="00573ED2"/>
    <w:rsid w:val="00575207"/>
    <w:rsid w:val="005D623C"/>
    <w:rsid w:val="005F2363"/>
    <w:rsid w:val="006030AD"/>
    <w:rsid w:val="00622CF6"/>
    <w:rsid w:val="00636BCC"/>
    <w:rsid w:val="00652C95"/>
    <w:rsid w:val="00683229"/>
    <w:rsid w:val="0068621A"/>
    <w:rsid w:val="00696D1D"/>
    <w:rsid w:val="00697EC8"/>
    <w:rsid w:val="006B0BA4"/>
    <w:rsid w:val="006B6C72"/>
    <w:rsid w:val="006D617C"/>
    <w:rsid w:val="006E3948"/>
    <w:rsid w:val="006E42EC"/>
    <w:rsid w:val="006E755F"/>
    <w:rsid w:val="007326BC"/>
    <w:rsid w:val="0076221E"/>
    <w:rsid w:val="00764FDA"/>
    <w:rsid w:val="0077293D"/>
    <w:rsid w:val="00772C41"/>
    <w:rsid w:val="007B63A7"/>
    <w:rsid w:val="007E5C36"/>
    <w:rsid w:val="007E6287"/>
    <w:rsid w:val="00815191"/>
    <w:rsid w:val="00820D84"/>
    <w:rsid w:val="0083662B"/>
    <w:rsid w:val="0083676A"/>
    <w:rsid w:val="00837830"/>
    <w:rsid w:val="00876407"/>
    <w:rsid w:val="00887AE3"/>
    <w:rsid w:val="00894D69"/>
    <w:rsid w:val="008A6F1A"/>
    <w:rsid w:val="008C1238"/>
    <w:rsid w:val="00904CA0"/>
    <w:rsid w:val="009062FE"/>
    <w:rsid w:val="00911A77"/>
    <w:rsid w:val="00944AA8"/>
    <w:rsid w:val="009932BE"/>
    <w:rsid w:val="009B20B6"/>
    <w:rsid w:val="009B3425"/>
    <w:rsid w:val="009D1214"/>
    <w:rsid w:val="009D2759"/>
    <w:rsid w:val="009E1248"/>
    <w:rsid w:val="009F7330"/>
    <w:rsid w:val="00A10EC0"/>
    <w:rsid w:val="00A473F3"/>
    <w:rsid w:val="00A6457D"/>
    <w:rsid w:val="00A76084"/>
    <w:rsid w:val="00A861CE"/>
    <w:rsid w:val="00AD1F2C"/>
    <w:rsid w:val="00AF4E5B"/>
    <w:rsid w:val="00B07199"/>
    <w:rsid w:val="00B16F0E"/>
    <w:rsid w:val="00B2071A"/>
    <w:rsid w:val="00B355D9"/>
    <w:rsid w:val="00B51176"/>
    <w:rsid w:val="00B538C2"/>
    <w:rsid w:val="00B6157C"/>
    <w:rsid w:val="00B6464B"/>
    <w:rsid w:val="00B662C3"/>
    <w:rsid w:val="00B73CC3"/>
    <w:rsid w:val="00BA0E94"/>
    <w:rsid w:val="00BC14C7"/>
    <w:rsid w:val="00BC3CF9"/>
    <w:rsid w:val="00BD1810"/>
    <w:rsid w:val="00BE763B"/>
    <w:rsid w:val="00C06BCD"/>
    <w:rsid w:val="00C11772"/>
    <w:rsid w:val="00C117C3"/>
    <w:rsid w:val="00C1607A"/>
    <w:rsid w:val="00C26D74"/>
    <w:rsid w:val="00C2782A"/>
    <w:rsid w:val="00C60B40"/>
    <w:rsid w:val="00C62BB0"/>
    <w:rsid w:val="00C72FCC"/>
    <w:rsid w:val="00CB3532"/>
    <w:rsid w:val="00CD7FE0"/>
    <w:rsid w:val="00CF5BEA"/>
    <w:rsid w:val="00D12E69"/>
    <w:rsid w:val="00D32D94"/>
    <w:rsid w:val="00D55C24"/>
    <w:rsid w:val="00D55C53"/>
    <w:rsid w:val="00D56AA4"/>
    <w:rsid w:val="00D655D7"/>
    <w:rsid w:val="00DC3D39"/>
    <w:rsid w:val="00DD12EC"/>
    <w:rsid w:val="00DE1741"/>
    <w:rsid w:val="00DE27DA"/>
    <w:rsid w:val="00E04EC3"/>
    <w:rsid w:val="00E13CDF"/>
    <w:rsid w:val="00E32D50"/>
    <w:rsid w:val="00E33A54"/>
    <w:rsid w:val="00E51755"/>
    <w:rsid w:val="00E644E3"/>
    <w:rsid w:val="00E67EC4"/>
    <w:rsid w:val="00E96646"/>
    <w:rsid w:val="00EA6106"/>
    <w:rsid w:val="00EB17AD"/>
    <w:rsid w:val="00ED386C"/>
    <w:rsid w:val="00EE3778"/>
    <w:rsid w:val="00F04B91"/>
    <w:rsid w:val="00F50424"/>
    <w:rsid w:val="00F51D0C"/>
    <w:rsid w:val="00F5583E"/>
    <w:rsid w:val="00F66E90"/>
    <w:rsid w:val="00F70AED"/>
    <w:rsid w:val="00F711B2"/>
    <w:rsid w:val="00F81674"/>
    <w:rsid w:val="00FD1F52"/>
    <w:rsid w:val="00FE1A08"/>
    <w:rsid w:val="00FF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32FA9-62F1-4A32-993D-D59D7B6D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DC3D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3D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3D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C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C3D3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C3D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DC3D39"/>
    <w:rPr>
      <w:b/>
      <w:bCs/>
    </w:rPr>
  </w:style>
  <w:style w:type="paragraph" w:styleId="a4">
    <w:name w:val="Normal (Web)"/>
    <w:basedOn w:val="a"/>
    <w:uiPriority w:val="99"/>
    <w:unhideWhenUsed/>
    <w:rsid w:val="00DC3D39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Emphasis"/>
    <w:basedOn w:val="a0"/>
    <w:uiPriority w:val="20"/>
    <w:qFormat/>
    <w:rsid w:val="00DC3D39"/>
    <w:rPr>
      <w:i/>
      <w:iCs/>
    </w:rPr>
  </w:style>
  <w:style w:type="character" w:styleId="a6">
    <w:name w:val="Hyperlink"/>
    <w:basedOn w:val="a0"/>
    <w:uiPriority w:val="99"/>
    <w:semiHidden/>
    <w:unhideWhenUsed/>
    <w:rsid w:val="00DC3D3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C3D3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3D3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uk-UA" w:eastAsia="ru-RU"/>
    </w:rPr>
  </w:style>
  <w:style w:type="paragraph" w:customStyle="1" w:styleId="rvps12">
    <w:name w:val="rvps12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4">
    <w:name w:val="rvps14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652C95"/>
  </w:style>
  <w:style w:type="paragraph" w:styleId="a7">
    <w:name w:val="Balloon Text"/>
    <w:basedOn w:val="a"/>
    <w:link w:val="a8"/>
    <w:uiPriority w:val="99"/>
    <w:semiHidden/>
    <w:unhideWhenUsed/>
    <w:rsid w:val="000654D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4D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0003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003B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0003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003B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3128DF"/>
    <w:pPr>
      <w:ind w:left="720"/>
      <w:contextualSpacing/>
    </w:pPr>
    <w:rPr>
      <w:sz w:val="24"/>
      <w:szCs w:val="24"/>
      <w:lang w:val="ru-RU"/>
    </w:rPr>
  </w:style>
  <w:style w:type="character" w:customStyle="1" w:styleId="rvts46">
    <w:name w:val="rvts46"/>
    <w:basedOn w:val="a0"/>
    <w:rsid w:val="00697EC8"/>
  </w:style>
  <w:style w:type="character" w:customStyle="1" w:styleId="rvts9">
    <w:name w:val="rvts9"/>
    <w:basedOn w:val="a0"/>
    <w:rsid w:val="00697EC8"/>
  </w:style>
  <w:style w:type="paragraph" w:customStyle="1" w:styleId="rvps17">
    <w:name w:val="rvps17"/>
    <w:basedOn w:val="a"/>
    <w:rsid w:val="00697EC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8">
    <w:name w:val="rvts78"/>
    <w:basedOn w:val="a0"/>
    <w:rsid w:val="00697EC8"/>
  </w:style>
  <w:style w:type="paragraph" w:customStyle="1" w:styleId="rvps6">
    <w:name w:val="rvps6"/>
    <w:basedOn w:val="a"/>
    <w:rsid w:val="00697EC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697EC8"/>
  </w:style>
  <w:style w:type="character" w:customStyle="1" w:styleId="rvts37">
    <w:name w:val="rvts37"/>
    <w:basedOn w:val="a0"/>
    <w:rsid w:val="00464F81"/>
  </w:style>
  <w:style w:type="paragraph" w:customStyle="1" w:styleId="na">
    <w:name w:val="na"/>
    <w:basedOn w:val="a"/>
    <w:rsid w:val="001E0EC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zag1">
    <w:name w:val="zag1"/>
    <w:basedOn w:val="a"/>
    <w:rsid w:val="00C1607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zag2">
    <w:name w:val="zag2"/>
    <w:basedOn w:val="a"/>
    <w:rsid w:val="00C1607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nnr">
    <w:name w:val="nnr"/>
    <w:basedOn w:val="a0"/>
    <w:rsid w:val="00A64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2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7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00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3785</Words>
  <Characters>2158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39</cp:revision>
  <cp:lastPrinted>2024-12-11T10:59:00Z</cp:lastPrinted>
  <dcterms:created xsi:type="dcterms:W3CDTF">2024-12-10T08:24:00Z</dcterms:created>
  <dcterms:modified xsi:type="dcterms:W3CDTF">2024-12-16T14:41:00Z</dcterms:modified>
</cp:coreProperties>
</file>