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4CA" w:rsidRDefault="00B734CA">
      <w:pPr>
        <w:widowControl w:val="0"/>
        <w:pBdr>
          <w:top w:val="nil"/>
          <w:left w:val="nil"/>
          <w:bottom w:val="nil"/>
          <w:right w:val="nil"/>
          <w:between w:val="nil"/>
        </w:pBdr>
        <w:spacing w:after="0" w:line="276" w:lineRule="auto"/>
        <w:rPr>
          <w:rFonts w:ascii="Arial" w:eastAsia="Arial" w:hAnsi="Arial" w:cs="Arial"/>
          <w:color w:val="000000"/>
        </w:rPr>
      </w:pPr>
    </w:p>
    <w:tbl>
      <w:tblPr>
        <w:tblStyle w:val="aa"/>
        <w:tblW w:w="3233" w:type="dxa"/>
        <w:jc w:val="right"/>
        <w:tblInd w:w="0" w:type="dxa"/>
        <w:tblLayout w:type="fixed"/>
        <w:tblLook w:val="0400"/>
      </w:tblPr>
      <w:tblGrid>
        <w:gridCol w:w="3233"/>
      </w:tblGrid>
      <w:tr w:rsidR="00B734CA">
        <w:trPr>
          <w:jc w:val="right"/>
        </w:trPr>
        <w:tc>
          <w:tcPr>
            <w:tcW w:w="3233" w:type="dxa"/>
            <w:tcMar>
              <w:top w:w="0" w:type="dxa"/>
              <w:left w:w="115" w:type="dxa"/>
              <w:bottom w:w="0" w:type="dxa"/>
              <w:right w:w="115" w:type="dxa"/>
            </w:tcMar>
          </w:tcPr>
          <w:p w:rsidR="00B734CA" w:rsidRDefault="00B419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w:t>
            </w:r>
          </w:p>
          <w:p w:rsidR="00B734CA" w:rsidRDefault="00B419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ЗАТВЕРДЖЕНО</w:t>
            </w:r>
          </w:p>
          <w:p w:rsidR="00B734CA" w:rsidRDefault="00B419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Рішенням обласної ради</w:t>
            </w:r>
          </w:p>
          <w:p w:rsidR="00B734CA" w:rsidRDefault="00B734CA">
            <w:pPr>
              <w:spacing w:after="0" w:line="240" w:lineRule="auto"/>
              <w:rPr>
                <w:rFonts w:ascii="Times New Roman" w:eastAsia="Times New Roman" w:hAnsi="Times New Roman" w:cs="Times New Roman"/>
                <w:sz w:val="24"/>
                <w:szCs w:val="24"/>
              </w:rPr>
            </w:pPr>
          </w:p>
        </w:tc>
      </w:tr>
    </w:tbl>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4190C">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B734CA" w:rsidRDefault="00B4190C">
      <w:pPr>
        <w:spacing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ПРОГРАМА</w:t>
      </w:r>
    </w:p>
    <w:p w:rsidR="00B734CA" w:rsidRDefault="00B4190C">
      <w:pPr>
        <w:spacing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color w:val="000000"/>
          <w:sz w:val="36"/>
          <w:szCs w:val="36"/>
        </w:rPr>
        <w:br/>
      </w:r>
      <w:r>
        <w:rPr>
          <w:rFonts w:ascii="Times New Roman" w:eastAsia="Times New Roman" w:hAnsi="Times New Roman" w:cs="Times New Roman"/>
          <w:b/>
          <w:color w:val="000000"/>
          <w:sz w:val="36"/>
          <w:szCs w:val="36"/>
        </w:rPr>
        <w:t xml:space="preserve">підтримки комунального підприємства „Аеропорт </w:t>
      </w:r>
    </w:p>
    <w:p w:rsidR="00B734CA" w:rsidRDefault="00B4190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36"/>
          <w:szCs w:val="36"/>
        </w:rPr>
        <w:t xml:space="preserve">Черкаси </w:t>
      </w:r>
      <w:r>
        <w:rPr>
          <w:rFonts w:ascii="Times New Roman" w:eastAsia="Times New Roman" w:hAnsi="Times New Roman" w:cs="Times New Roman"/>
          <w:b/>
          <w:sz w:val="36"/>
          <w:szCs w:val="36"/>
        </w:rPr>
        <w:t xml:space="preserve"> </w:t>
      </w:r>
      <w:r>
        <w:rPr>
          <w:rFonts w:ascii="Times New Roman" w:eastAsia="Times New Roman" w:hAnsi="Times New Roman" w:cs="Times New Roman"/>
          <w:b/>
          <w:color w:val="000000"/>
          <w:sz w:val="36"/>
          <w:szCs w:val="36"/>
        </w:rPr>
        <w:t>Черкаської обласної ради</w:t>
      </w:r>
      <w:r w:rsidR="004863CC" w:rsidRPr="004863CC">
        <w:rPr>
          <w:rFonts w:ascii="Times New Roman" w:eastAsia="Times New Roman" w:hAnsi="Times New Roman" w:cs="Times New Roman"/>
          <w:b/>
          <w:sz w:val="36"/>
          <w:szCs w:val="36"/>
        </w:rPr>
        <w:t>“</w:t>
      </w:r>
      <w:r w:rsidRPr="004863CC">
        <w:rPr>
          <w:rFonts w:ascii="Times New Roman" w:eastAsia="Times New Roman" w:hAnsi="Times New Roman" w:cs="Times New Roman"/>
          <w:b/>
          <w:color w:val="000000"/>
          <w:sz w:val="36"/>
          <w:szCs w:val="36"/>
        </w:rPr>
        <w:t> </w:t>
      </w:r>
    </w:p>
    <w:p w:rsidR="00B734CA" w:rsidRDefault="00B4190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36"/>
          <w:szCs w:val="36"/>
        </w:rPr>
        <w:t>на 2025 – 2027 роки</w:t>
      </w:r>
    </w:p>
    <w:p w:rsidR="00B734CA" w:rsidRDefault="00B4190C">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734CA">
      <w:pPr>
        <w:spacing w:after="240" w:line="240" w:lineRule="auto"/>
        <w:rPr>
          <w:rFonts w:ascii="Times New Roman" w:eastAsia="Times New Roman" w:hAnsi="Times New Roman" w:cs="Times New Roman"/>
          <w:sz w:val="24"/>
          <w:szCs w:val="24"/>
        </w:rPr>
      </w:pPr>
    </w:p>
    <w:p w:rsidR="00B734CA" w:rsidRDefault="00B4190C">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lastRenderedPageBreak/>
        <w:t>І. Загальні положення</w:t>
      </w:r>
    </w:p>
    <w:p w:rsidR="00D033BA" w:rsidRPr="008E44FC" w:rsidRDefault="00143F3E" w:rsidP="00D033BA">
      <w:pPr>
        <w:spacing w:after="0" w:line="240" w:lineRule="auto"/>
        <w:ind w:firstLine="540"/>
        <w:jc w:val="both"/>
        <w:rPr>
          <w:rFonts w:ascii="Times New Roman" w:eastAsia="Times New Roman" w:hAnsi="Times New Roman" w:cs="Times New Roman"/>
          <w:sz w:val="28"/>
          <w:szCs w:val="28"/>
        </w:rPr>
      </w:pPr>
      <w:r w:rsidRPr="00143F3E">
        <w:rPr>
          <w:rFonts w:ascii="Times New Roman" w:eastAsia="Times New Roman" w:hAnsi="Times New Roman" w:cs="Times New Roman"/>
          <w:sz w:val="28"/>
          <w:szCs w:val="28"/>
        </w:rPr>
        <w:t>Програма</w:t>
      </w:r>
      <w:r w:rsidR="00D033BA">
        <w:rPr>
          <w:rFonts w:ascii="Times New Roman" w:eastAsia="Times New Roman" w:hAnsi="Times New Roman" w:cs="Times New Roman"/>
          <w:sz w:val="28"/>
          <w:szCs w:val="28"/>
        </w:rPr>
        <w:t xml:space="preserve"> </w:t>
      </w:r>
      <w:r w:rsidR="00D033BA" w:rsidRPr="00D033BA">
        <w:rPr>
          <w:rFonts w:ascii="Times New Roman" w:eastAsia="Times New Roman" w:hAnsi="Times New Roman" w:cs="Times New Roman"/>
          <w:color w:val="000000"/>
          <w:sz w:val="28"/>
          <w:szCs w:val="28"/>
        </w:rPr>
        <w:t xml:space="preserve">підтримки комунального підприємства „Аеропорт Черкаси </w:t>
      </w:r>
      <w:r w:rsidR="00D033BA" w:rsidRPr="00D033BA">
        <w:rPr>
          <w:rFonts w:ascii="Times New Roman" w:eastAsia="Times New Roman" w:hAnsi="Times New Roman" w:cs="Times New Roman"/>
          <w:sz w:val="28"/>
          <w:szCs w:val="28"/>
        </w:rPr>
        <w:t xml:space="preserve"> </w:t>
      </w:r>
      <w:r w:rsidR="00D033BA" w:rsidRPr="00D033BA">
        <w:rPr>
          <w:rFonts w:ascii="Times New Roman" w:eastAsia="Times New Roman" w:hAnsi="Times New Roman" w:cs="Times New Roman"/>
          <w:color w:val="000000"/>
          <w:sz w:val="28"/>
          <w:szCs w:val="28"/>
        </w:rPr>
        <w:t>Черкаської обласної ради</w:t>
      </w:r>
      <w:r w:rsidR="00D033BA" w:rsidRPr="00D033BA">
        <w:rPr>
          <w:rFonts w:ascii="Times New Roman" w:eastAsia="Times New Roman" w:hAnsi="Times New Roman" w:cs="Times New Roman"/>
          <w:sz w:val="28"/>
          <w:szCs w:val="28"/>
        </w:rPr>
        <w:t>“</w:t>
      </w:r>
      <w:r w:rsidR="00D033BA" w:rsidRPr="00D033BA">
        <w:rPr>
          <w:rFonts w:ascii="Times New Roman" w:eastAsia="Times New Roman" w:hAnsi="Times New Roman" w:cs="Times New Roman"/>
          <w:color w:val="000000"/>
          <w:sz w:val="28"/>
          <w:szCs w:val="28"/>
        </w:rPr>
        <w:t> на 2025 – 2027 роки</w:t>
      </w:r>
      <w:r w:rsidR="00D033BA">
        <w:rPr>
          <w:rFonts w:ascii="Times New Roman" w:eastAsia="Times New Roman" w:hAnsi="Times New Roman" w:cs="Times New Roman"/>
          <w:color w:val="000000"/>
          <w:sz w:val="28"/>
          <w:szCs w:val="28"/>
        </w:rPr>
        <w:t xml:space="preserve"> (далі - Програма) розроблена відповідно до </w:t>
      </w:r>
      <w:r w:rsidR="008E44FC" w:rsidRPr="008E44FC">
        <w:rPr>
          <w:rFonts w:ascii="Times New Roman" w:hAnsi="Times New Roman" w:cs="Times New Roman"/>
          <w:sz w:val="28"/>
          <w:szCs w:val="28"/>
        </w:rPr>
        <w:t xml:space="preserve">частини другої статті 143 Конституції України, частини п’ятої статті 24, частини другої статті 211 Господарського кодексу України, статті 4 Кодексу України з процедур банкрутства, пунктів 13, 21 частини першої статті 91 Бюджетного кодексу України, пункту 20 частини першої статті 43, статті 64 Закону України </w:t>
      </w:r>
      <w:proofErr w:type="spellStart"/>
      <w:r w:rsidR="008244AC" w:rsidRPr="00D033BA">
        <w:rPr>
          <w:rFonts w:ascii="Times New Roman" w:eastAsia="Times New Roman" w:hAnsi="Times New Roman" w:cs="Times New Roman"/>
          <w:color w:val="000000"/>
          <w:sz w:val="28"/>
          <w:szCs w:val="28"/>
        </w:rPr>
        <w:t>„</w:t>
      </w:r>
      <w:r w:rsidR="008E44FC" w:rsidRPr="008E44FC">
        <w:rPr>
          <w:rFonts w:ascii="Times New Roman" w:hAnsi="Times New Roman" w:cs="Times New Roman"/>
          <w:sz w:val="28"/>
          <w:szCs w:val="28"/>
        </w:rPr>
        <w:t>Про</w:t>
      </w:r>
      <w:proofErr w:type="spellEnd"/>
      <w:r w:rsidR="008E44FC" w:rsidRPr="008E44FC">
        <w:rPr>
          <w:rFonts w:ascii="Times New Roman" w:hAnsi="Times New Roman" w:cs="Times New Roman"/>
          <w:sz w:val="28"/>
          <w:szCs w:val="28"/>
        </w:rPr>
        <w:t xml:space="preserve"> місцеве самоврядування в </w:t>
      </w:r>
      <w:proofErr w:type="spellStart"/>
      <w:r w:rsidR="008E44FC" w:rsidRPr="008E44FC">
        <w:rPr>
          <w:rFonts w:ascii="Times New Roman" w:hAnsi="Times New Roman" w:cs="Times New Roman"/>
          <w:sz w:val="28"/>
          <w:szCs w:val="28"/>
        </w:rPr>
        <w:t>Україні</w:t>
      </w:r>
      <w:r w:rsidR="008244AC" w:rsidRPr="00D033BA">
        <w:rPr>
          <w:rFonts w:ascii="Times New Roman" w:eastAsia="Times New Roman" w:hAnsi="Times New Roman" w:cs="Times New Roman"/>
          <w:sz w:val="28"/>
          <w:szCs w:val="28"/>
        </w:rPr>
        <w:t>“</w:t>
      </w:r>
      <w:proofErr w:type="spellEnd"/>
      <w:r w:rsidR="008E44FC" w:rsidRPr="008E44FC">
        <w:rPr>
          <w:rFonts w:ascii="Times New Roman" w:hAnsi="Times New Roman" w:cs="Times New Roman"/>
          <w:sz w:val="28"/>
          <w:szCs w:val="28"/>
        </w:rPr>
        <w:t>.</w:t>
      </w:r>
    </w:p>
    <w:p w:rsidR="00B734CA" w:rsidRDefault="00B4190C">
      <w:pPr>
        <w:spacing w:after="0" w:line="240" w:lineRule="auto"/>
        <w:ind w:firstLine="540"/>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28"/>
          <w:szCs w:val="28"/>
          <w:highlight w:val="white"/>
        </w:rPr>
        <w:t>Комунальне підприємство</w:t>
      </w:r>
      <w:r>
        <w:rPr>
          <w:rFonts w:ascii="Times New Roman" w:eastAsia="Times New Roman" w:hAnsi="Times New Roman" w:cs="Times New Roman"/>
          <w:b/>
          <w:sz w:val="36"/>
          <w:szCs w:val="36"/>
        </w:rPr>
        <w:t xml:space="preserve"> </w:t>
      </w:r>
      <w:proofErr w:type="spellStart"/>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Аеропорт</w:t>
      </w:r>
      <w:proofErr w:type="spellEnd"/>
      <w:r>
        <w:rPr>
          <w:rFonts w:ascii="Times New Roman" w:eastAsia="Times New Roman" w:hAnsi="Times New Roman" w:cs="Times New Roman"/>
          <w:sz w:val="28"/>
          <w:szCs w:val="28"/>
          <w:highlight w:val="white"/>
        </w:rPr>
        <w:t xml:space="preserve"> Черкаси Черкаської обласної </w:t>
      </w:r>
      <w:proofErr w:type="spellStart"/>
      <w:r>
        <w:rPr>
          <w:rFonts w:ascii="Times New Roman" w:eastAsia="Times New Roman" w:hAnsi="Times New Roman" w:cs="Times New Roman"/>
          <w:sz w:val="28"/>
          <w:szCs w:val="28"/>
          <w:highlight w:val="white"/>
        </w:rPr>
        <w:t>ради</w:t>
      </w:r>
      <w:r w:rsidR="004863CC">
        <w:rPr>
          <w:rFonts w:ascii="Times New Roman" w:eastAsia="Times New Roman" w:hAnsi="Times New Roman" w:cs="Times New Roman"/>
          <w:sz w:val="28"/>
          <w:szCs w:val="28"/>
        </w:rPr>
        <w:t>“</w:t>
      </w:r>
      <w:proofErr w:type="spellEnd"/>
      <w:r w:rsidR="008E44FC">
        <w:rPr>
          <w:rFonts w:ascii="Times New Roman" w:eastAsia="Times New Roman" w:hAnsi="Times New Roman" w:cs="Times New Roman"/>
          <w:sz w:val="28"/>
          <w:szCs w:val="28"/>
        </w:rPr>
        <w:t xml:space="preserve"> (далі – комунальне підприємство</w:t>
      </w:r>
      <w:r w:rsidR="008622BA" w:rsidRPr="008244AC">
        <w:rPr>
          <w:rFonts w:ascii="Times New Roman" w:eastAsia="Times New Roman" w:hAnsi="Times New Roman" w:cs="Times New Roman"/>
          <w:sz w:val="28"/>
          <w:szCs w:val="28"/>
        </w:rPr>
        <w:t>/аеропорт</w:t>
      </w:r>
      <w:r w:rsidR="008E44FC">
        <w:rPr>
          <w:rFonts w:ascii="Times New Roman" w:eastAsia="Times New Roman" w:hAnsi="Times New Roman" w:cs="Times New Roman"/>
          <w:sz w:val="28"/>
          <w:szCs w:val="28"/>
        </w:rPr>
        <w:t>)</w:t>
      </w:r>
      <w:r w:rsidR="008E44FC">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є діючи</w:t>
      </w:r>
      <w:r w:rsidR="000A5269">
        <w:rPr>
          <w:rFonts w:ascii="Times New Roman" w:eastAsia="Times New Roman" w:hAnsi="Times New Roman" w:cs="Times New Roman"/>
          <w:sz w:val="28"/>
          <w:szCs w:val="28"/>
          <w:highlight w:val="white"/>
        </w:rPr>
        <w:t>м</w:t>
      </w:r>
      <w:r>
        <w:rPr>
          <w:rFonts w:ascii="Times New Roman" w:eastAsia="Times New Roman" w:hAnsi="Times New Roman" w:cs="Times New Roman"/>
          <w:sz w:val="28"/>
          <w:szCs w:val="28"/>
          <w:highlight w:val="white"/>
        </w:rPr>
        <w:t xml:space="preserve"> аеропортом, </w:t>
      </w:r>
      <w:r w:rsidR="00FD4068">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з міжнародним пунктом пропуску через державний кордон, який може забезпечувати потреби в авіаційних перевезеннях, діє на основі статуту та має комунальну форму власності.</w:t>
      </w:r>
    </w:p>
    <w:p w:rsidR="00B734CA" w:rsidRDefault="00B4190C">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highlight w:val="white"/>
        </w:rPr>
        <w:t>Основн</w:t>
      </w:r>
      <w:r>
        <w:rPr>
          <w:rFonts w:ascii="Times New Roman" w:eastAsia="Times New Roman" w:hAnsi="Times New Roman" w:cs="Times New Roman"/>
          <w:sz w:val="28"/>
          <w:szCs w:val="28"/>
          <w:highlight w:val="white"/>
        </w:rPr>
        <w:t xml:space="preserve">ими напрямами діяльності комунального підприємства є організація приймання та випуску </w:t>
      </w:r>
      <w:r>
        <w:rPr>
          <w:rFonts w:ascii="Times New Roman" w:eastAsia="Times New Roman" w:hAnsi="Times New Roman" w:cs="Times New Roman"/>
          <w:color w:val="000000"/>
          <w:sz w:val="28"/>
          <w:szCs w:val="28"/>
          <w:highlight w:val="white"/>
        </w:rPr>
        <w:t>повітряних суден на пероні; обслуговування пасажирів</w:t>
      </w:r>
      <w:r>
        <w:rPr>
          <w:rFonts w:ascii="Times New Roman" w:eastAsia="Times New Roman" w:hAnsi="Times New Roman" w:cs="Times New Roman"/>
          <w:sz w:val="28"/>
          <w:szCs w:val="28"/>
          <w:highlight w:val="white"/>
        </w:rPr>
        <w:t xml:space="preserve">, забезпечення базування повітряних суден на тривалий період і надання </w:t>
      </w:r>
      <w:r w:rsidR="00FD4068">
        <w:rPr>
          <w:rFonts w:ascii="Times New Roman" w:eastAsia="Times New Roman" w:hAnsi="Times New Roman" w:cs="Times New Roman"/>
          <w:sz w:val="28"/>
          <w:szCs w:val="28"/>
          <w:highlight w:val="white"/>
        </w:rPr>
        <w:br/>
      </w:r>
      <w:r>
        <w:rPr>
          <w:rFonts w:ascii="Times New Roman" w:eastAsia="Times New Roman" w:hAnsi="Times New Roman" w:cs="Times New Roman"/>
          <w:sz w:val="28"/>
          <w:szCs w:val="28"/>
          <w:highlight w:val="white"/>
        </w:rPr>
        <w:t>в оренду й експлуатацію власного нерухомого майна.</w:t>
      </w:r>
    </w:p>
    <w:p w:rsidR="00B734CA" w:rsidRDefault="00B4190C">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8"/>
          <w:szCs w:val="28"/>
          <w:highlight w:val="white"/>
        </w:rPr>
        <w:t>З метою створення безпечних умов польотів комунальне підприємство</w:t>
      </w:r>
      <w:r>
        <w:rPr>
          <w:rFonts w:ascii="Times New Roman" w:eastAsia="Times New Roman" w:hAnsi="Times New Roman" w:cs="Times New Roman"/>
          <w:color w:val="000000"/>
          <w:sz w:val="28"/>
          <w:szCs w:val="28"/>
          <w:highlight w:val="white"/>
        </w:rPr>
        <w:t xml:space="preserve"> має сертифікат Аеродрому.</w:t>
      </w:r>
    </w:p>
    <w:p w:rsidR="008E44FC" w:rsidRDefault="008E44FC" w:rsidP="008E44FC">
      <w:pPr>
        <w:spacing w:after="0" w:line="240" w:lineRule="auto"/>
        <w:ind w:firstLine="567"/>
        <w:jc w:val="both"/>
        <w:rPr>
          <w:rFonts w:ascii="Times New Roman" w:eastAsia="Times New Roman" w:hAnsi="Times New Roman" w:cs="Times New Roman"/>
          <w:color w:val="000000"/>
          <w:sz w:val="28"/>
          <w:szCs w:val="28"/>
        </w:rPr>
      </w:pPr>
    </w:p>
    <w:p w:rsidR="008E44FC" w:rsidRDefault="008E44FC" w:rsidP="008E44F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Загальна площа території аеропорту – 173,5 га</w:t>
      </w:r>
      <w:r w:rsidR="003D1236">
        <w:rPr>
          <w:rFonts w:ascii="Times New Roman" w:eastAsia="Times New Roman" w:hAnsi="Times New Roman" w:cs="Times New Roman"/>
          <w:color w:val="000000"/>
          <w:sz w:val="28"/>
          <w:szCs w:val="28"/>
        </w:rPr>
        <w:t>.</w:t>
      </w:r>
    </w:p>
    <w:p w:rsidR="008E44FC" w:rsidRDefault="008E44FC" w:rsidP="008E44F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До комплексу аеропорту входить:</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будівля аеровокзалу загальною площею - 5708,6 м</w:t>
      </w:r>
      <w:r>
        <w:rPr>
          <w:rFonts w:ascii="Times New Roman" w:eastAsia="Times New Roman" w:hAnsi="Times New Roman" w:cs="Times New Roman"/>
          <w:color w:val="000000"/>
          <w:sz w:val="17"/>
          <w:szCs w:val="17"/>
          <w:vertAlign w:val="superscript"/>
        </w:rPr>
        <w:t>2</w:t>
      </w:r>
      <w:r>
        <w:rPr>
          <w:rFonts w:ascii="Times New Roman" w:eastAsia="Times New Roman" w:hAnsi="Times New Roman" w:cs="Times New Roman"/>
          <w:color w:val="000000"/>
          <w:sz w:val="28"/>
          <w:szCs w:val="28"/>
        </w:rPr>
        <w:t>;</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пасажирський павільйон загальною площею - 345,7 м</w:t>
      </w:r>
      <w:r>
        <w:rPr>
          <w:rFonts w:ascii="Times New Roman" w:eastAsia="Times New Roman" w:hAnsi="Times New Roman" w:cs="Times New Roman"/>
          <w:color w:val="000000"/>
          <w:sz w:val="17"/>
          <w:szCs w:val="17"/>
          <w:vertAlign w:val="superscript"/>
        </w:rPr>
        <w:t>2</w:t>
      </w:r>
      <w:r>
        <w:rPr>
          <w:rFonts w:ascii="Times New Roman" w:eastAsia="Times New Roman" w:hAnsi="Times New Roman" w:cs="Times New Roman"/>
          <w:color w:val="000000"/>
          <w:sz w:val="28"/>
          <w:szCs w:val="28"/>
        </w:rPr>
        <w:t>;</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основна злітно-посадкова смуга із штучним покриттям - 2500 м*42 м;</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вантажний склад;</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ангари-укриття та інші службові приміщення, споруди та асфальтові площадки</w:t>
      </w:r>
      <w:r>
        <w:rPr>
          <w:rFonts w:ascii="Times New Roman" w:eastAsia="Times New Roman" w:hAnsi="Times New Roman" w:cs="Times New Roman"/>
          <w:sz w:val="28"/>
          <w:szCs w:val="28"/>
        </w:rPr>
        <w:t>;</w:t>
      </w:r>
    </w:p>
    <w:p w:rsidR="008E44FC" w:rsidRDefault="008E44FC" w:rsidP="008E44FC">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а</w:t>
      </w:r>
      <w:r>
        <w:rPr>
          <w:rFonts w:ascii="Times New Roman" w:eastAsia="Times New Roman" w:hAnsi="Times New Roman" w:cs="Times New Roman"/>
          <w:color w:val="000000"/>
          <w:sz w:val="28"/>
          <w:szCs w:val="28"/>
        </w:rPr>
        <w:t>еровокзальний комплекс.</w:t>
      </w:r>
    </w:p>
    <w:p w:rsidR="008E44FC" w:rsidRDefault="008E44FC" w:rsidP="008E44FC">
      <w:pPr>
        <w:spacing w:after="0" w:line="240" w:lineRule="auto"/>
        <w:rPr>
          <w:rFonts w:ascii="Times New Roman" w:eastAsia="Times New Roman" w:hAnsi="Times New Roman" w:cs="Times New Roman"/>
          <w:sz w:val="24"/>
          <w:szCs w:val="24"/>
        </w:rPr>
      </w:pPr>
    </w:p>
    <w:p w:rsidR="008E44FC" w:rsidRDefault="008E44FC" w:rsidP="008E44FC">
      <w:pPr>
        <w:spacing w:after="0" w:line="240"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Крім того, 24.11.2021 </w:t>
      </w:r>
      <w:r>
        <w:rPr>
          <w:rFonts w:ascii="Times New Roman" w:eastAsia="Times New Roman" w:hAnsi="Times New Roman" w:cs="Times New Roman"/>
          <w:sz w:val="28"/>
          <w:szCs w:val="28"/>
          <w:highlight w:val="white"/>
        </w:rPr>
        <w:t xml:space="preserve">комунальне підприємство </w:t>
      </w:r>
      <w:r>
        <w:rPr>
          <w:rFonts w:ascii="Times New Roman" w:eastAsia="Times New Roman" w:hAnsi="Times New Roman" w:cs="Times New Roman"/>
          <w:color w:val="000000"/>
          <w:sz w:val="28"/>
          <w:szCs w:val="28"/>
        </w:rPr>
        <w:t xml:space="preserve">отримало </w:t>
      </w:r>
      <w:r w:rsidR="00FD4068">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 xml:space="preserve">від </w:t>
      </w:r>
      <w:proofErr w:type="spellStart"/>
      <w:r>
        <w:rPr>
          <w:rFonts w:ascii="Times New Roman" w:eastAsia="Times New Roman" w:hAnsi="Times New Roman" w:cs="Times New Roman"/>
          <w:color w:val="000000"/>
          <w:sz w:val="28"/>
          <w:szCs w:val="28"/>
        </w:rPr>
        <w:t>Державіаслужби</w:t>
      </w:r>
      <w:proofErr w:type="spellEnd"/>
      <w:r>
        <w:rPr>
          <w:rFonts w:ascii="Times New Roman" w:eastAsia="Times New Roman" w:hAnsi="Times New Roman" w:cs="Times New Roman"/>
          <w:color w:val="000000"/>
          <w:sz w:val="28"/>
          <w:szCs w:val="28"/>
        </w:rPr>
        <w:t xml:space="preserve"> сертифікат Аеродрому № АП - 23-01, щодо його відповідності вимогам законодавства України про цивільну авіацію </w:t>
      </w:r>
      <w:r w:rsidR="00FD4068">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та придатності до експлуатації повітряних суден.</w:t>
      </w:r>
    </w:p>
    <w:p w:rsidR="008E44FC" w:rsidRDefault="008E44FC" w:rsidP="008E44FC">
      <w:pPr>
        <w:spacing w:after="0" w:line="240" w:lineRule="auto"/>
        <w:ind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Черкаський аеропорт має міжнародний пункт пропуску через державний кордон, може прийма</w:t>
      </w:r>
      <w:r>
        <w:rPr>
          <w:rFonts w:ascii="Times New Roman" w:eastAsia="Times New Roman" w:hAnsi="Times New Roman" w:cs="Times New Roman"/>
          <w:sz w:val="28"/>
          <w:szCs w:val="28"/>
        </w:rPr>
        <w:t>ти</w:t>
      </w:r>
      <w:r>
        <w:rPr>
          <w:rFonts w:ascii="Times New Roman" w:eastAsia="Times New Roman" w:hAnsi="Times New Roman" w:cs="Times New Roman"/>
          <w:color w:val="000000"/>
          <w:sz w:val="28"/>
          <w:szCs w:val="28"/>
        </w:rPr>
        <w:t xml:space="preserve"> повітряні судна відповідно до всіх вимог авіаційної безпеки, у тому числі і міжнародні авіарейси. Технічні можливості злітно – посадкової смуги дозволяють приймати літаки класу </w:t>
      </w:r>
      <w:proofErr w:type="spellStart"/>
      <w:r>
        <w:rPr>
          <w:rFonts w:ascii="Times New Roman" w:eastAsia="Times New Roman" w:hAnsi="Times New Roman" w:cs="Times New Roman"/>
          <w:color w:val="000000"/>
          <w:sz w:val="28"/>
          <w:szCs w:val="28"/>
        </w:rPr>
        <w:t>Airbus</w:t>
      </w:r>
      <w:proofErr w:type="spellEnd"/>
      <w:r>
        <w:rPr>
          <w:rFonts w:ascii="Times New Roman" w:eastAsia="Times New Roman" w:hAnsi="Times New Roman" w:cs="Times New Roman"/>
          <w:color w:val="000000"/>
          <w:sz w:val="28"/>
          <w:szCs w:val="28"/>
        </w:rPr>
        <w:t xml:space="preserve"> A-320, </w:t>
      </w:r>
      <w:proofErr w:type="spellStart"/>
      <w:r>
        <w:rPr>
          <w:rFonts w:ascii="Times New Roman" w:eastAsia="Times New Roman" w:hAnsi="Times New Roman" w:cs="Times New Roman"/>
          <w:color w:val="000000"/>
          <w:sz w:val="28"/>
          <w:szCs w:val="28"/>
        </w:rPr>
        <w:t>Boeing</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br/>
        <w:t>B-737, IЛ-76 за відповідними дозволами.</w:t>
      </w:r>
    </w:p>
    <w:p w:rsidR="00FD4068" w:rsidRDefault="008E44FC" w:rsidP="00FD4068">
      <w:pPr>
        <w:spacing w:after="0" w:line="240" w:lineRule="auto"/>
        <w:ind w:firstLine="60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аеропорту було організовано роботу необхідних служб, а саме: прикордонного посту, митниці, екологічної, ветеринарної інспекції і фіто контролю за замовленням.</w:t>
      </w:r>
      <w:r w:rsidR="00FD4068">
        <w:rPr>
          <w:rFonts w:ascii="Times New Roman" w:eastAsia="Times New Roman" w:hAnsi="Times New Roman" w:cs="Times New Roman"/>
          <w:color w:val="000000"/>
          <w:sz w:val="28"/>
          <w:szCs w:val="28"/>
        </w:rPr>
        <w:t xml:space="preserve"> </w:t>
      </w:r>
    </w:p>
    <w:p w:rsidR="008E44FC" w:rsidRPr="00FD4068" w:rsidRDefault="008E44FC" w:rsidP="00FD4068">
      <w:pPr>
        <w:spacing w:after="0" w:line="240" w:lineRule="auto"/>
        <w:ind w:firstLine="60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highlight w:val="white"/>
        </w:rPr>
        <w:lastRenderedPageBreak/>
        <w:t>Проте на сьогодні у зв'язку із введенням воєнного стану в Україні наявн</w:t>
      </w:r>
      <w:r w:rsidR="008244AC">
        <w:rPr>
          <w:rFonts w:ascii="Times New Roman" w:eastAsia="Times New Roman" w:hAnsi="Times New Roman" w:cs="Times New Roman"/>
          <w:sz w:val="28"/>
          <w:szCs w:val="28"/>
          <w:highlight w:val="white"/>
        </w:rPr>
        <w:t>а</w:t>
      </w:r>
      <w:r>
        <w:rPr>
          <w:rFonts w:ascii="Times New Roman" w:eastAsia="Times New Roman" w:hAnsi="Times New Roman" w:cs="Times New Roman"/>
          <w:sz w:val="28"/>
          <w:szCs w:val="28"/>
          <w:highlight w:val="white"/>
        </w:rPr>
        <w:t xml:space="preserve"> заборона на рух повітряних суден, що призвело до обмеження доходу комунального підприємства.</w:t>
      </w:r>
    </w:p>
    <w:p w:rsidR="008E44FC" w:rsidRPr="009254E4" w:rsidRDefault="009254E4" w:rsidP="008E44FC">
      <w:pPr>
        <w:spacing w:after="0" w:line="240" w:lineRule="auto"/>
        <w:ind w:firstLine="540"/>
        <w:jc w:val="both"/>
        <w:rPr>
          <w:rFonts w:ascii="Times New Roman" w:eastAsia="Times New Roman" w:hAnsi="Times New Roman" w:cs="Times New Roman"/>
          <w:sz w:val="28"/>
          <w:szCs w:val="28"/>
        </w:rPr>
      </w:pPr>
      <w:r w:rsidRPr="009254E4">
        <w:rPr>
          <w:rFonts w:ascii="Times New Roman" w:eastAsia="Times New Roman" w:hAnsi="Times New Roman" w:cs="Times New Roman"/>
          <w:sz w:val="28"/>
          <w:szCs w:val="28"/>
        </w:rPr>
        <w:t>Паспорт Програми наведено у додатку 1 до Програми.</w:t>
      </w:r>
    </w:p>
    <w:p w:rsidR="008E44FC" w:rsidRDefault="008E44FC" w:rsidP="008E44FC">
      <w:pPr>
        <w:spacing w:after="0" w:line="240" w:lineRule="auto"/>
        <w:ind w:firstLine="540"/>
        <w:jc w:val="both"/>
        <w:rPr>
          <w:rFonts w:ascii="Times New Roman" w:eastAsia="Times New Roman" w:hAnsi="Times New Roman" w:cs="Times New Roman"/>
          <w:sz w:val="28"/>
          <w:szCs w:val="28"/>
          <w:highlight w:val="yellow"/>
        </w:rPr>
      </w:pPr>
    </w:p>
    <w:p w:rsidR="009254E4" w:rsidRDefault="009254E4" w:rsidP="008E44FC">
      <w:pPr>
        <w:spacing w:after="0" w:line="240" w:lineRule="auto"/>
        <w:ind w:firstLine="540"/>
        <w:jc w:val="both"/>
        <w:rPr>
          <w:rFonts w:ascii="Times New Roman" w:eastAsia="Times New Roman" w:hAnsi="Times New Roman" w:cs="Times New Roman"/>
          <w:sz w:val="28"/>
          <w:szCs w:val="28"/>
          <w:highlight w:val="yellow"/>
        </w:rPr>
      </w:pPr>
    </w:p>
    <w:p w:rsidR="008E44FC" w:rsidRPr="008E44FC" w:rsidRDefault="008E44FC" w:rsidP="008E44FC">
      <w:pPr>
        <w:spacing w:after="0" w:line="240" w:lineRule="auto"/>
        <w:ind w:firstLine="540"/>
        <w:jc w:val="center"/>
        <w:rPr>
          <w:rFonts w:ascii="Times New Roman" w:eastAsia="Times New Roman" w:hAnsi="Times New Roman" w:cs="Times New Roman"/>
          <w:b/>
          <w:sz w:val="28"/>
          <w:szCs w:val="28"/>
        </w:rPr>
      </w:pPr>
      <w:r w:rsidRPr="008E44FC">
        <w:rPr>
          <w:rFonts w:ascii="Times New Roman" w:eastAsia="Times New Roman" w:hAnsi="Times New Roman" w:cs="Times New Roman"/>
          <w:b/>
          <w:sz w:val="28"/>
          <w:szCs w:val="28"/>
        </w:rPr>
        <w:t xml:space="preserve">ІІ. Визначення проблеми, на розв’язання </w:t>
      </w:r>
      <w:r>
        <w:rPr>
          <w:rFonts w:ascii="Times New Roman" w:eastAsia="Times New Roman" w:hAnsi="Times New Roman" w:cs="Times New Roman"/>
          <w:b/>
          <w:sz w:val="28"/>
          <w:szCs w:val="28"/>
        </w:rPr>
        <w:t>якої</w:t>
      </w:r>
      <w:r w:rsidRPr="008E44FC">
        <w:rPr>
          <w:rFonts w:ascii="Times New Roman" w:eastAsia="Times New Roman" w:hAnsi="Times New Roman" w:cs="Times New Roman"/>
          <w:b/>
          <w:sz w:val="28"/>
          <w:szCs w:val="28"/>
        </w:rPr>
        <w:t xml:space="preserve"> спрямована Програма </w:t>
      </w:r>
      <w:r>
        <w:rPr>
          <w:rFonts w:ascii="Times New Roman" w:eastAsia="Times New Roman" w:hAnsi="Times New Roman" w:cs="Times New Roman"/>
          <w:b/>
          <w:sz w:val="28"/>
          <w:szCs w:val="28"/>
        </w:rPr>
        <w:br/>
      </w:r>
      <w:r w:rsidRPr="008E44FC">
        <w:rPr>
          <w:rFonts w:ascii="Times New Roman" w:eastAsia="Times New Roman" w:hAnsi="Times New Roman" w:cs="Times New Roman"/>
          <w:b/>
          <w:sz w:val="28"/>
          <w:szCs w:val="28"/>
        </w:rPr>
        <w:t>та шляхи її розв’язання</w:t>
      </w:r>
    </w:p>
    <w:p w:rsidR="008E44FC" w:rsidRDefault="008E44FC" w:rsidP="008E44FC">
      <w:pPr>
        <w:spacing w:after="0" w:line="240" w:lineRule="auto"/>
        <w:ind w:firstLine="600"/>
        <w:jc w:val="both"/>
        <w:rPr>
          <w:rFonts w:ascii="Times New Roman" w:eastAsia="Times New Roman" w:hAnsi="Times New Roman" w:cs="Times New Roman"/>
          <w:color w:val="000000"/>
          <w:sz w:val="28"/>
          <w:szCs w:val="28"/>
        </w:rPr>
      </w:pPr>
    </w:p>
    <w:p w:rsidR="00B734CA" w:rsidRDefault="00B4190C">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highlight w:val="white"/>
        </w:rPr>
        <w:t xml:space="preserve">Аеропортова діяльність поділяється на авіаційну та неавіаційну. </w:t>
      </w:r>
      <w:r>
        <w:rPr>
          <w:rFonts w:ascii="Times New Roman" w:eastAsia="Times New Roman" w:hAnsi="Times New Roman" w:cs="Times New Roman"/>
          <w:sz w:val="28"/>
          <w:szCs w:val="28"/>
          <w:highlight w:val="white"/>
        </w:rPr>
        <w:t>А</w:t>
      </w:r>
      <w:r>
        <w:rPr>
          <w:rFonts w:ascii="Times New Roman" w:eastAsia="Times New Roman" w:hAnsi="Times New Roman" w:cs="Times New Roman"/>
          <w:color w:val="000000"/>
          <w:sz w:val="28"/>
          <w:szCs w:val="28"/>
          <w:highlight w:val="white"/>
        </w:rPr>
        <w:t>віаційн</w:t>
      </w:r>
      <w:r>
        <w:rPr>
          <w:rFonts w:ascii="Times New Roman" w:eastAsia="Times New Roman" w:hAnsi="Times New Roman" w:cs="Times New Roman"/>
          <w:sz w:val="28"/>
          <w:szCs w:val="28"/>
          <w:highlight w:val="white"/>
        </w:rPr>
        <w:t>а</w:t>
      </w:r>
      <w:r>
        <w:rPr>
          <w:rFonts w:ascii="Times New Roman" w:eastAsia="Times New Roman" w:hAnsi="Times New Roman" w:cs="Times New Roman"/>
          <w:color w:val="000000"/>
          <w:sz w:val="28"/>
          <w:szCs w:val="28"/>
          <w:highlight w:val="white"/>
        </w:rPr>
        <w:t xml:space="preserve"> діяльніст</w:t>
      </w:r>
      <w:r>
        <w:rPr>
          <w:rFonts w:ascii="Times New Roman" w:eastAsia="Times New Roman" w:hAnsi="Times New Roman" w:cs="Times New Roman"/>
          <w:sz w:val="28"/>
          <w:szCs w:val="28"/>
          <w:highlight w:val="white"/>
        </w:rPr>
        <w:t>ь</w:t>
      </w:r>
      <w:r>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sz w:val="28"/>
          <w:szCs w:val="28"/>
          <w:highlight w:val="white"/>
        </w:rPr>
        <w:t>це</w:t>
      </w:r>
      <w:r>
        <w:rPr>
          <w:rFonts w:ascii="Times New Roman" w:eastAsia="Times New Roman" w:hAnsi="Times New Roman" w:cs="Times New Roman"/>
          <w:color w:val="000000"/>
          <w:sz w:val="28"/>
          <w:szCs w:val="28"/>
          <w:highlight w:val="white"/>
        </w:rPr>
        <w:t xml:space="preserve"> виробничо-господарськ</w:t>
      </w:r>
      <w:r w:rsidR="000A5269">
        <w:rPr>
          <w:rFonts w:ascii="Times New Roman" w:eastAsia="Times New Roman" w:hAnsi="Times New Roman" w:cs="Times New Roman"/>
          <w:color w:val="000000"/>
          <w:sz w:val="28"/>
          <w:szCs w:val="28"/>
          <w:highlight w:val="white"/>
        </w:rPr>
        <w:t>а</w:t>
      </w:r>
      <w:r>
        <w:rPr>
          <w:rFonts w:ascii="Times New Roman" w:eastAsia="Times New Roman" w:hAnsi="Times New Roman" w:cs="Times New Roman"/>
          <w:color w:val="000000"/>
          <w:sz w:val="28"/>
          <w:szCs w:val="28"/>
          <w:highlight w:val="white"/>
        </w:rPr>
        <w:t xml:space="preserve"> діяльність на території аеропорту щодо обслуговування повітряних суден. Неавіаційна діяльність - це діяльність </w:t>
      </w:r>
      <w:r>
        <w:rPr>
          <w:rFonts w:ascii="Times New Roman" w:eastAsia="Times New Roman" w:hAnsi="Times New Roman" w:cs="Times New Roman"/>
          <w:color w:val="000000"/>
          <w:sz w:val="28"/>
          <w:szCs w:val="28"/>
          <w:highlight w:val="white"/>
        </w:rPr>
        <w:br/>
        <w:t>на території аеропорту з надання сервісних послуг клієнтам на комерційній основі.</w:t>
      </w:r>
    </w:p>
    <w:p w:rsidR="00B734CA" w:rsidRDefault="00B4190C">
      <w:pPr>
        <w:spacing w:after="0" w:line="240" w:lineRule="auto"/>
        <w:ind w:left="48" w:firstLine="519"/>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8"/>
          <w:szCs w:val="28"/>
          <w:highlight w:val="white"/>
        </w:rPr>
        <w:t>Економічна ефективність аеропорт</w:t>
      </w:r>
      <w:r>
        <w:rPr>
          <w:rFonts w:ascii="Times New Roman" w:eastAsia="Times New Roman" w:hAnsi="Times New Roman" w:cs="Times New Roman"/>
          <w:sz w:val="28"/>
          <w:szCs w:val="28"/>
          <w:highlight w:val="white"/>
        </w:rPr>
        <w:t>у</w:t>
      </w:r>
      <w:r>
        <w:rPr>
          <w:rFonts w:ascii="Times New Roman" w:eastAsia="Times New Roman" w:hAnsi="Times New Roman" w:cs="Times New Roman"/>
          <w:color w:val="000000"/>
          <w:sz w:val="28"/>
          <w:szCs w:val="28"/>
          <w:highlight w:val="white"/>
        </w:rPr>
        <w:t xml:space="preserve"> досягається за рахунок обох видів діяльності. Таким чином, діяльність аеропорт</w:t>
      </w:r>
      <w:r>
        <w:rPr>
          <w:rFonts w:ascii="Times New Roman" w:eastAsia="Times New Roman" w:hAnsi="Times New Roman" w:cs="Times New Roman"/>
          <w:sz w:val="28"/>
          <w:szCs w:val="28"/>
          <w:highlight w:val="white"/>
        </w:rPr>
        <w:t>у</w:t>
      </w:r>
      <w:r>
        <w:rPr>
          <w:rFonts w:ascii="Times New Roman" w:eastAsia="Times New Roman" w:hAnsi="Times New Roman" w:cs="Times New Roman"/>
          <w:color w:val="000000"/>
          <w:sz w:val="28"/>
          <w:szCs w:val="28"/>
          <w:highlight w:val="white"/>
        </w:rPr>
        <w:t xml:space="preserve"> стає економічно ефективною </w:t>
      </w:r>
      <w:r>
        <w:rPr>
          <w:rFonts w:ascii="Times New Roman" w:eastAsia="Times New Roman" w:hAnsi="Times New Roman" w:cs="Times New Roman"/>
          <w:color w:val="000000"/>
          <w:sz w:val="28"/>
          <w:szCs w:val="28"/>
          <w:highlight w:val="white"/>
        </w:rPr>
        <w:br/>
        <w:t>за рахунок створення достатньо обґрунтованої, збалансованої системи забезпечення прибутку за рахунок всіх видів діяльності.</w:t>
      </w:r>
    </w:p>
    <w:p w:rsidR="008E44FC" w:rsidRPr="008244AC" w:rsidRDefault="008E44FC" w:rsidP="008E44FC">
      <w:pPr>
        <w:spacing w:after="0" w:line="240" w:lineRule="auto"/>
        <w:ind w:firstLine="6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Аналіз  дохідної частини </w:t>
      </w:r>
      <w:r w:rsidR="008543DF" w:rsidRPr="008244AC">
        <w:rPr>
          <w:rFonts w:ascii="Times New Roman" w:eastAsia="Times New Roman" w:hAnsi="Times New Roman" w:cs="Times New Roman"/>
          <w:sz w:val="28"/>
          <w:szCs w:val="28"/>
          <w:highlight w:val="white"/>
        </w:rPr>
        <w:t>комунальн</w:t>
      </w:r>
      <w:r w:rsidR="008543DF" w:rsidRPr="008244AC">
        <w:rPr>
          <w:rFonts w:ascii="Times New Roman" w:eastAsia="Times New Roman" w:hAnsi="Times New Roman" w:cs="Times New Roman"/>
          <w:sz w:val="28"/>
          <w:szCs w:val="28"/>
        </w:rPr>
        <w:t xml:space="preserve">ого </w:t>
      </w:r>
      <w:r w:rsidRPr="008244AC">
        <w:rPr>
          <w:rFonts w:ascii="Times New Roman" w:eastAsia="Times New Roman" w:hAnsi="Times New Roman" w:cs="Times New Roman"/>
          <w:sz w:val="28"/>
          <w:szCs w:val="28"/>
        </w:rPr>
        <w:t xml:space="preserve">підприємства показує, що ряд факторів, такі як: наявність значної кредиторської заборгованості; наявність обтяження на майно; значне зменшення обсягів оренди майна; відсутність обсягів робіт за авіаційним видом діяльності, ускладнює отримання достатніх доходів для забезпечення життєдіяльності </w:t>
      </w:r>
      <w:r w:rsidR="008543DF" w:rsidRPr="008244AC">
        <w:rPr>
          <w:rFonts w:ascii="Times New Roman" w:eastAsia="Times New Roman" w:hAnsi="Times New Roman" w:cs="Times New Roman"/>
          <w:sz w:val="28"/>
          <w:szCs w:val="28"/>
          <w:highlight w:val="white"/>
        </w:rPr>
        <w:t>комунальн</w:t>
      </w:r>
      <w:r w:rsidR="008543DF" w:rsidRPr="008244AC">
        <w:rPr>
          <w:rFonts w:ascii="Times New Roman" w:eastAsia="Times New Roman" w:hAnsi="Times New Roman" w:cs="Times New Roman"/>
          <w:sz w:val="28"/>
          <w:szCs w:val="28"/>
        </w:rPr>
        <w:t xml:space="preserve">ого </w:t>
      </w:r>
      <w:r w:rsidRPr="008244AC">
        <w:rPr>
          <w:rFonts w:ascii="Times New Roman" w:eastAsia="Times New Roman" w:hAnsi="Times New Roman" w:cs="Times New Roman"/>
          <w:sz w:val="28"/>
          <w:szCs w:val="28"/>
        </w:rPr>
        <w:t>підприємства.</w:t>
      </w:r>
    </w:p>
    <w:p w:rsidR="008E44FC" w:rsidRDefault="008E44FC" w:rsidP="008E44FC">
      <w:pPr>
        <w:spacing w:after="0" w:line="240" w:lineRule="auto"/>
        <w:ind w:firstLine="600"/>
        <w:jc w:val="both"/>
        <w:rPr>
          <w:rFonts w:ascii="Times New Roman" w:eastAsia="Times New Roman" w:hAnsi="Times New Roman" w:cs="Times New Roman"/>
          <w:sz w:val="24"/>
          <w:szCs w:val="24"/>
        </w:rPr>
      </w:pPr>
      <w:r w:rsidRPr="008244AC">
        <w:rPr>
          <w:rFonts w:ascii="Times New Roman" w:eastAsia="Times New Roman" w:hAnsi="Times New Roman" w:cs="Times New Roman"/>
          <w:sz w:val="28"/>
          <w:szCs w:val="28"/>
        </w:rPr>
        <w:t xml:space="preserve">Внаслідок військової агресії російської федерації проти України </w:t>
      </w:r>
      <w:r w:rsidRPr="008244AC">
        <w:rPr>
          <w:rFonts w:ascii="Times New Roman" w:eastAsia="Times New Roman" w:hAnsi="Times New Roman" w:cs="Times New Roman"/>
          <w:sz w:val="28"/>
          <w:szCs w:val="28"/>
        </w:rPr>
        <w:br/>
        <w:t xml:space="preserve">та введення воєнного стану економічна діяльність </w:t>
      </w:r>
      <w:r w:rsidR="00B47C0B" w:rsidRPr="008244AC">
        <w:rPr>
          <w:rFonts w:ascii="Times New Roman" w:eastAsia="Times New Roman" w:hAnsi="Times New Roman" w:cs="Times New Roman"/>
          <w:sz w:val="28"/>
          <w:szCs w:val="28"/>
          <w:highlight w:val="white"/>
        </w:rPr>
        <w:t>комунальн</w:t>
      </w:r>
      <w:r w:rsidR="00B47C0B" w:rsidRPr="008244AC">
        <w:rPr>
          <w:rFonts w:ascii="Times New Roman" w:eastAsia="Times New Roman" w:hAnsi="Times New Roman" w:cs="Times New Roman"/>
          <w:sz w:val="28"/>
          <w:szCs w:val="28"/>
        </w:rPr>
        <w:t>ого підприємства</w:t>
      </w:r>
      <w:r w:rsidR="00B47C0B">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зупинена на невизначений час, крім того призупинено дію більшості договорів оренди, внаслідок чого </w:t>
      </w:r>
      <w:r w:rsidR="00B47C0B" w:rsidRPr="008244AC">
        <w:rPr>
          <w:rFonts w:ascii="Times New Roman" w:eastAsia="Times New Roman" w:hAnsi="Times New Roman" w:cs="Times New Roman"/>
          <w:sz w:val="28"/>
          <w:szCs w:val="28"/>
          <w:highlight w:val="white"/>
        </w:rPr>
        <w:t>комунальн</w:t>
      </w:r>
      <w:r w:rsidR="00B47C0B" w:rsidRPr="008244AC">
        <w:rPr>
          <w:rFonts w:ascii="Times New Roman" w:eastAsia="Times New Roman" w:hAnsi="Times New Roman" w:cs="Times New Roman"/>
          <w:sz w:val="28"/>
          <w:szCs w:val="28"/>
        </w:rPr>
        <w:t xml:space="preserve">е </w:t>
      </w:r>
      <w:r>
        <w:rPr>
          <w:rFonts w:ascii="Times New Roman" w:eastAsia="Times New Roman" w:hAnsi="Times New Roman" w:cs="Times New Roman"/>
          <w:color w:val="000000"/>
          <w:sz w:val="28"/>
          <w:szCs w:val="28"/>
        </w:rPr>
        <w:t xml:space="preserve">підприємство втратило своє основне джерело доходу - </w:t>
      </w:r>
      <w:r>
        <w:rPr>
          <w:rFonts w:ascii="Times New Roman" w:eastAsia="Times New Roman" w:hAnsi="Times New Roman" w:cs="Times New Roman"/>
          <w:sz w:val="28"/>
          <w:szCs w:val="28"/>
          <w:highlight w:val="white"/>
        </w:rPr>
        <w:t>пасажирські перевезення т</w:t>
      </w:r>
      <w:r>
        <w:rPr>
          <w:rFonts w:ascii="Times New Roman" w:eastAsia="Times New Roman" w:hAnsi="Times New Roman" w:cs="Times New Roman"/>
          <w:color w:val="000000"/>
          <w:sz w:val="28"/>
          <w:szCs w:val="28"/>
        </w:rPr>
        <w:t>а додатков</w:t>
      </w:r>
      <w:r w:rsidR="008244AC">
        <w:rPr>
          <w:rFonts w:ascii="Times New Roman" w:eastAsia="Times New Roman" w:hAnsi="Times New Roman" w:cs="Times New Roman"/>
          <w:color w:val="000000"/>
          <w:sz w:val="28"/>
          <w:szCs w:val="28"/>
        </w:rPr>
        <w:t xml:space="preserve">і </w:t>
      </w:r>
      <w:r>
        <w:rPr>
          <w:rFonts w:ascii="Times New Roman" w:eastAsia="Times New Roman" w:hAnsi="Times New Roman" w:cs="Times New Roman"/>
          <w:color w:val="000000"/>
          <w:sz w:val="28"/>
          <w:szCs w:val="28"/>
        </w:rPr>
        <w:t xml:space="preserve">надходження </w:t>
      </w:r>
      <w:r w:rsidR="00FD4068">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 xml:space="preserve">від орендної плати, а його витрати на комунальні послуги значно збільшились </w:t>
      </w:r>
      <w:r w:rsidR="00FD4068">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у порівнянні з мирним часом.</w:t>
      </w:r>
    </w:p>
    <w:p w:rsidR="008E44FC" w:rsidRPr="009254E4" w:rsidRDefault="009254E4" w:rsidP="009254E4">
      <w:pPr>
        <w:spacing w:after="0" w:line="240" w:lineRule="auto"/>
        <w:ind w:firstLine="567"/>
        <w:jc w:val="both"/>
        <w:rPr>
          <w:rFonts w:ascii="Times New Roman" w:eastAsia="Times New Roman" w:hAnsi="Times New Roman" w:cs="Times New Roman"/>
          <w:color w:val="000000"/>
          <w:sz w:val="28"/>
          <w:szCs w:val="28"/>
        </w:rPr>
      </w:pPr>
      <w:r w:rsidRPr="009254E4">
        <w:rPr>
          <w:rFonts w:ascii="Times New Roman" w:eastAsia="Times New Roman" w:hAnsi="Times New Roman" w:cs="Times New Roman"/>
          <w:color w:val="000000"/>
          <w:sz w:val="28"/>
          <w:szCs w:val="28"/>
        </w:rPr>
        <w:t>Таким чином, для забезпечення діяльності комунального підприємства необхідне залучення додаткового фінансування, яке сприятиме стабілізації його фінансово – господарській діяльності, покращенн</w:t>
      </w:r>
      <w:r>
        <w:rPr>
          <w:rFonts w:ascii="Times New Roman" w:eastAsia="Times New Roman" w:hAnsi="Times New Roman" w:cs="Times New Roman"/>
          <w:color w:val="000000"/>
          <w:sz w:val="28"/>
          <w:szCs w:val="28"/>
        </w:rPr>
        <w:t>ю</w:t>
      </w:r>
      <w:r w:rsidRPr="009254E4">
        <w:rPr>
          <w:rFonts w:ascii="Times New Roman" w:eastAsia="Times New Roman" w:hAnsi="Times New Roman" w:cs="Times New Roman"/>
          <w:color w:val="000000"/>
          <w:sz w:val="28"/>
          <w:szCs w:val="28"/>
        </w:rPr>
        <w:t xml:space="preserve"> стану розрахунків, забезпеченню повного і своєчасного внесення платежів до бюджету, запобіганню банкрутства </w:t>
      </w:r>
      <w:r w:rsidR="00C97D20" w:rsidRPr="008244AC">
        <w:rPr>
          <w:rFonts w:ascii="Times New Roman" w:eastAsia="Times New Roman" w:hAnsi="Times New Roman" w:cs="Times New Roman"/>
          <w:sz w:val="28"/>
          <w:szCs w:val="28"/>
          <w:highlight w:val="white"/>
        </w:rPr>
        <w:t>комунальн</w:t>
      </w:r>
      <w:r w:rsidR="00C97D20" w:rsidRPr="008244AC">
        <w:rPr>
          <w:rFonts w:ascii="Times New Roman" w:eastAsia="Times New Roman" w:hAnsi="Times New Roman" w:cs="Times New Roman"/>
          <w:sz w:val="28"/>
          <w:szCs w:val="28"/>
        </w:rPr>
        <w:t xml:space="preserve">ого </w:t>
      </w:r>
      <w:r w:rsidRPr="008244AC">
        <w:rPr>
          <w:rFonts w:ascii="Times New Roman" w:eastAsia="Times New Roman" w:hAnsi="Times New Roman" w:cs="Times New Roman"/>
          <w:sz w:val="28"/>
          <w:szCs w:val="28"/>
        </w:rPr>
        <w:t xml:space="preserve">підприємства, шляхом надання </w:t>
      </w:r>
      <w:r w:rsidR="00C97D20" w:rsidRPr="008244AC">
        <w:rPr>
          <w:rFonts w:ascii="Times New Roman" w:eastAsia="Times New Roman" w:hAnsi="Times New Roman" w:cs="Times New Roman"/>
          <w:sz w:val="28"/>
          <w:szCs w:val="28"/>
        </w:rPr>
        <w:t>йому</w:t>
      </w:r>
      <w:r w:rsidR="00C97D20">
        <w:rPr>
          <w:rFonts w:ascii="Times New Roman" w:eastAsia="Times New Roman" w:hAnsi="Times New Roman" w:cs="Times New Roman"/>
          <w:color w:val="000000"/>
          <w:sz w:val="28"/>
          <w:szCs w:val="28"/>
        </w:rPr>
        <w:t xml:space="preserve"> </w:t>
      </w:r>
      <w:r w:rsidRPr="009254E4">
        <w:rPr>
          <w:rFonts w:ascii="Times New Roman" w:eastAsia="Times New Roman" w:hAnsi="Times New Roman" w:cs="Times New Roman"/>
          <w:color w:val="000000"/>
          <w:sz w:val="28"/>
          <w:szCs w:val="28"/>
        </w:rPr>
        <w:t>фінансової підтримки.</w:t>
      </w:r>
    </w:p>
    <w:p w:rsidR="008E44FC" w:rsidRDefault="008E44FC">
      <w:pPr>
        <w:spacing w:after="0" w:line="240" w:lineRule="auto"/>
        <w:ind w:firstLine="567"/>
        <w:jc w:val="center"/>
        <w:rPr>
          <w:rFonts w:ascii="Times New Roman" w:eastAsia="Times New Roman" w:hAnsi="Times New Roman" w:cs="Times New Roman"/>
          <w:b/>
          <w:color w:val="000000"/>
          <w:sz w:val="28"/>
          <w:szCs w:val="28"/>
        </w:rPr>
      </w:pPr>
    </w:p>
    <w:p w:rsidR="00B734CA" w:rsidRDefault="00B734CA">
      <w:pPr>
        <w:spacing w:after="0" w:line="240" w:lineRule="auto"/>
        <w:rPr>
          <w:rFonts w:ascii="Times New Roman" w:eastAsia="Times New Roman" w:hAnsi="Times New Roman" w:cs="Times New Roman"/>
          <w:sz w:val="24"/>
          <w:szCs w:val="24"/>
        </w:rPr>
      </w:pPr>
    </w:p>
    <w:p w:rsidR="00B734CA" w:rsidRDefault="00B4190C">
      <w:pPr>
        <w:spacing w:after="0" w:line="240" w:lineRule="auto"/>
        <w:ind w:lef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ІІІ. Мета та завдання </w:t>
      </w:r>
      <w:r w:rsidR="009254E4">
        <w:rPr>
          <w:rFonts w:ascii="Times New Roman" w:eastAsia="Times New Roman" w:hAnsi="Times New Roman" w:cs="Times New Roman"/>
          <w:b/>
          <w:color w:val="000000"/>
          <w:sz w:val="28"/>
          <w:szCs w:val="28"/>
        </w:rPr>
        <w:t>П</w:t>
      </w:r>
      <w:r>
        <w:rPr>
          <w:rFonts w:ascii="Times New Roman" w:eastAsia="Times New Roman" w:hAnsi="Times New Roman" w:cs="Times New Roman"/>
          <w:b/>
          <w:color w:val="000000"/>
          <w:sz w:val="28"/>
          <w:szCs w:val="28"/>
        </w:rPr>
        <w:t>рограми</w:t>
      </w:r>
    </w:p>
    <w:p w:rsidR="00B734CA" w:rsidRDefault="00B734CA">
      <w:pPr>
        <w:spacing w:after="0" w:line="240" w:lineRule="auto"/>
        <w:rPr>
          <w:rFonts w:ascii="Times New Roman" w:eastAsia="Times New Roman" w:hAnsi="Times New Roman" w:cs="Times New Roman"/>
          <w:sz w:val="24"/>
          <w:szCs w:val="24"/>
        </w:rPr>
      </w:pPr>
    </w:p>
    <w:p w:rsidR="00B734CA" w:rsidRDefault="00B4190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Метою програми є:</w:t>
      </w:r>
    </w:p>
    <w:p w:rsidR="00B734CA" w:rsidRPr="008244AC" w:rsidRDefault="003E0947" w:rsidP="008244AC">
      <w:pPr>
        <w:pStyle w:val="af"/>
        <w:numPr>
          <w:ilvl w:val="0"/>
          <w:numId w:val="2"/>
        </w:numPr>
        <w:spacing w:after="0" w:line="240" w:lineRule="auto"/>
        <w:ind w:left="0" w:firstLine="567"/>
        <w:jc w:val="both"/>
        <w:rPr>
          <w:rFonts w:ascii="Times New Roman" w:eastAsia="Times New Roman" w:hAnsi="Times New Roman" w:cs="Times New Roman"/>
          <w:sz w:val="24"/>
          <w:szCs w:val="24"/>
        </w:rPr>
      </w:pPr>
      <w:r w:rsidRPr="008244AC">
        <w:rPr>
          <w:rFonts w:ascii="Times New Roman" w:eastAsia="Times New Roman" w:hAnsi="Times New Roman" w:cs="Times New Roman"/>
          <w:sz w:val="28"/>
          <w:szCs w:val="28"/>
        </w:rPr>
        <w:t>з</w:t>
      </w:r>
      <w:r w:rsidR="00B4190C" w:rsidRPr="008244AC">
        <w:rPr>
          <w:rFonts w:ascii="Times New Roman" w:eastAsia="Times New Roman" w:hAnsi="Times New Roman" w:cs="Times New Roman"/>
          <w:sz w:val="28"/>
          <w:szCs w:val="28"/>
        </w:rPr>
        <w:t xml:space="preserve">абезпечення </w:t>
      </w:r>
      <w:r w:rsidR="00B4190C" w:rsidRPr="008244AC">
        <w:rPr>
          <w:rFonts w:ascii="Times New Roman" w:eastAsia="Times New Roman" w:hAnsi="Times New Roman" w:cs="Times New Roman"/>
          <w:color w:val="000000"/>
          <w:sz w:val="28"/>
          <w:szCs w:val="28"/>
        </w:rPr>
        <w:t xml:space="preserve">виконання функцій, покладених на </w:t>
      </w:r>
      <w:r w:rsidR="009254E4" w:rsidRPr="008244AC">
        <w:rPr>
          <w:rFonts w:ascii="Times New Roman" w:eastAsia="Times New Roman" w:hAnsi="Times New Roman" w:cs="Times New Roman"/>
          <w:color w:val="000000"/>
          <w:sz w:val="28"/>
          <w:szCs w:val="28"/>
        </w:rPr>
        <w:t>комунальне підприємство</w:t>
      </w:r>
      <w:r w:rsidR="00B4190C" w:rsidRPr="008244AC">
        <w:rPr>
          <w:rFonts w:ascii="Times New Roman" w:eastAsia="Times New Roman" w:hAnsi="Times New Roman" w:cs="Times New Roman"/>
          <w:sz w:val="24"/>
          <w:szCs w:val="24"/>
        </w:rPr>
        <w:t xml:space="preserve">, </w:t>
      </w:r>
      <w:r w:rsidR="00B4190C" w:rsidRPr="008244AC">
        <w:rPr>
          <w:rFonts w:ascii="Times New Roman" w:eastAsia="Times New Roman" w:hAnsi="Times New Roman" w:cs="Times New Roman"/>
          <w:color w:val="000000"/>
          <w:sz w:val="28"/>
          <w:szCs w:val="28"/>
        </w:rPr>
        <w:t>збереження кадрового потенціалу та недопущення виникнення банкрутства</w:t>
      </w:r>
      <w:r w:rsidRPr="008244AC">
        <w:rPr>
          <w:rFonts w:ascii="Times New Roman" w:eastAsia="Times New Roman" w:hAnsi="Times New Roman" w:cs="Times New Roman"/>
          <w:color w:val="FF0000"/>
          <w:sz w:val="28"/>
          <w:szCs w:val="28"/>
        </w:rPr>
        <w:t>;</w:t>
      </w:r>
    </w:p>
    <w:p w:rsidR="00B734CA" w:rsidRDefault="00B734CA">
      <w:pPr>
        <w:spacing w:after="0" w:line="240" w:lineRule="auto"/>
        <w:rPr>
          <w:rFonts w:ascii="Times New Roman" w:eastAsia="Times New Roman" w:hAnsi="Times New Roman" w:cs="Times New Roman"/>
          <w:sz w:val="24"/>
          <w:szCs w:val="24"/>
        </w:rPr>
      </w:pPr>
    </w:p>
    <w:p w:rsidR="00B734CA" w:rsidRPr="008244AC" w:rsidRDefault="003E0947" w:rsidP="008244AC">
      <w:pPr>
        <w:pStyle w:val="af"/>
        <w:numPr>
          <w:ilvl w:val="0"/>
          <w:numId w:val="2"/>
        </w:numPr>
        <w:spacing w:after="0" w:line="240" w:lineRule="auto"/>
        <w:ind w:left="0" w:firstLine="567"/>
        <w:jc w:val="both"/>
        <w:rPr>
          <w:rFonts w:ascii="Times New Roman" w:eastAsia="Times New Roman" w:hAnsi="Times New Roman" w:cs="Times New Roman"/>
          <w:sz w:val="24"/>
          <w:szCs w:val="24"/>
        </w:rPr>
      </w:pPr>
      <w:r w:rsidRPr="008244AC">
        <w:rPr>
          <w:rFonts w:ascii="Times New Roman" w:eastAsia="Times New Roman" w:hAnsi="Times New Roman" w:cs="Times New Roman"/>
          <w:sz w:val="28"/>
          <w:szCs w:val="28"/>
        </w:rPr>
        <w:lastRenderedPageBreak/>
        <w:t>з</w:t>
      </w:r>
      <w:r w:rsidR="00B4190C" w:rsidRPr="008244AC">
        <w:rPr>
          <w:rFonts w:ascii="Times New Roman" w:eastAsia="Times New Roman" w:hAnsi="Times New Roman" w:cs="Times New Roman"/>
          <w:sz w:val="28"/>
          <w:szCs w:val="28"/>
        </w:rPr>
        <w:t>абезпечення</w:t>
      </w:r>
      <w:r w:rsidR="00B4190C" w:rsidRPr="008244AC">
        <w:rPr>
          <w:rFonts w:ascii="Times New Roman" w:eastAsia="Times New Roman" w:hAnsi="Times New Roman" w:cs="Times New Roman"/>
          <w:color w:val="000000"/>
          <w:sz w:val="28"/>
          <w:szCs w:val="28"/>
        </w:rPr>
        <w:t xml:space="preserve"> </w:t>
      </w:r>
      <w:r w:rsidR="00B4190C" w:rsidRPr="008244AC">
        <w:rPr>
          <w:rFonts w:ascii="Times New Roman" w:eastAsia="Times New Roman" w:hAnsi="Times New Roman" w:cs="Times New Roman"/>
          <w:sz w:val="28"/>
          <w:szCs w:val="28"/>
        </w:rPr>
        <w:t xml:space="preserve">діяльності </w:t>
      </w:r>
      <w:r w:rsidR="00B4190C" w:rsidRPr="008244AC">
        <w:rPr>
          <w:rFonts w:ascii="Times New Roman" w:eastAsia="Times New Roman" w:hAnsi="Times New Roman" w:cs="Times New Roman"/>
          <w:sz w:val="28"/>
          <w:szCs w:val="28"/>
          <w:highlight w:val="white"/>
        </w:rPr>
        <w:t xml:space="preserve">комунального підприємства </w:t>
      </w:r>
      <w:r w:rsidR="00B4190C" w:rsidRPr="008244AC">
        <w:rPr>
          <w:rFonts w:ascii="Times New Roman" w:eastAsia="Times New Roman" w:hAnsi="Times New Roman" w:cs="Times New Roman"/>
          <w:color w:val="000000"/>
          <w:sz w:val="28"/>
          <w:szCs w:val="28"/>
        </w:rPr>
        <w:t>шляхом ефективного використання наявного виробничого потенціалу та за рахунок надання підтримки</w:t>
      </w:r>
      <w:r w:rsidR="003D1236" w:rsidRPr="008244AC">
        <w:rPr>
          <w:rFonts w:ascii="Times New Roman" w:eastAsia="Times New Roman" w:hAnsi="Times New Roman" w:cs="Times New Roman"/>
          <w:color w:val="000000"/>
          <w:sz w:val="28"/>
          <w:szCs w:val="28"/>
        </w:rPr>
        <w:t>.</w:t>
      </w:r>
      <w:r w:rsidR="00B4190C" w:rsidRPr="008244AC">
        <w:rPr>
          <w:rFonts w:ascii="Times New Roman" w:eastAsia="Times New Roman" w:hAnsi="Times New Roman" w:cs="Times New Roman"/>
          <w:color w:val="000000"/>
          <w:sz w:val="28"/>
          <w:szCs w:val="28"/>
        </w:rPr>
        <w:t xml:space="preserve"> </w:t>
      </w:r>
    </w:p>
    <w:p w:rsidR="008244AC" w:rsidRPr="008244AC" w:rsidRDefault="008244AC" w:rsidP="008244AC">
      <w:pPr>
        <w:pStyle w:val="af"/>
        <w:spacing w:after="0" w:line="240" w:lineRule="auto"/>
        <w:ind w:left="0" w:firstLine="567"/>
        <w:jc w:val="both"/>
        <w:rPr>
          <w:rFonts w:ascii="Times New Roman" w:eastAsia="Times New Roman" w:hAnsi="Times New Roman" w:cs="Times New Roman"/>
          <w:sz w:val="24"/>
          <w:szCs w:val="24"/>
        </w:rPr>
      </w:pPr>
    </w:p>
    <w:p w:rsidR="00B734CA" w:rsidRPr="00970E07" w:rsidRDefault="00970E07">
      <w:pPr>
        <w:spacing w:after="0" w:line="240" w:lineRule="auto"/>
        <w:ind w:firstLine="567"/>
        <w:jc w:val="both"/>
        <w:rPr>
          <w:rFonts w:ascii="Times New Roman" w:eastAsia="Times New Roman" w:hAnsi="Times New Roman" w:cs="Times New Roman"/>
          <w:sz w:val="24"/>
          <w:szCs w:val="24"/>
        </w:rPr>
      </w:pPr>
      <w:r w:rsidRPr="00970E07">
        <w:rPr>
          <w:rFonts w:ascii="Times New Roman" w:eastAsia="Times New Roman" w:hAnsi="Times New Roman" w:cs="Times New Roman"/>
          <w:color w:val="000000"/>
          <w:sz w:val="28"/>
          <w:szCs w:val="28"/>
        </w:rPr>
        <w:t>Основними з</w:t>
      </w:r>
      <w:r w:rsidR="00B4190C" w:rsidRPr="00970E07">
        <w:rPr>
          <w:rFonts w:ascii="Times New Roman" w:eastAsia="Times New Roman" w:hAnsi="Times New Roman" w:cs="Times New Roman"/>
          <w:color w:val="000000"/>
          <w:sz w:val="28"/>
          <w:szCs w:val="28"/>
        </w:rPr>
        <w:t xml:space="preserve">авданнями </w:t>
      </w:r>
      <w:r w:rsidRPr="00970E07">
        <w:rPr>
          <w:rFonts w:ascii="Times New Roman" w:eastAsia="Times New Roman" w:hAnsi="Times New Roman" w:cs="Times New Roman"/>
          <w:color w:val="000000"/>
          <w:sz w:val="28"/>
          <w:szCs w:val="28"/>
        </w:rPr>
        <w:t>П</w:t>
      </w:r>
      <w:r w:rsidR="00B4190C" w:rsidRPr="00970E07">
        <w:rPr>
          <w:rFonts w:ascii="Times New Roman" w:eastAsia="Times New Roman" w:hAnsi="Times New Roman" w:cs="Times New Roman"/>
          <w:color w:val="000000"/>
          <w:sz w:val="28"/>
          <w:szCs w:val="28"/>
        </w:rPr>
        <w:t>рограми є:</w:t>
      </w:r>
    </w:p>
    <w:p w:rsidR="00B734CA" w:rsidRPr="00970E07" w:rsidRDefault="003D1236" w:rsidP="00970E07">
      <w:pPr>
        <w:pStyle w:val="af"/>
        <w:numPr>
          <w:ilvl w:val="0"/>
          <w:numId w:val="1"/>
        </w:num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з</w:t>
      </w:r>
      <w:r w:rsidR="00970E07" w:rsidRPr="00970E07">
        <w:rPr>
          <w:rFonts w:ascii="Times New Roman" w:eastAsia="Times New Roman" w:hAnsi="Times New Roman" w:cs="Times New Roman"/>
          <w:color w:val="000000"/>
          <w:sz w:val="28"/>
          <w:szCs w:val="28"/>
        </w:rPr>
        <w:t>апобігання банкрутству комунального підприємства</w:t>
      </w:r>
      <w:r w:rsidR="00970E07">
        <w:rPr>
          <w:rFonts w:ascii="Times New Roman" w:eastAsia="Times New Roman" w:hAnsi="Times New Roman" w:cs="Times New Roman"/>
          <w:color w:val="000000"/>
          <w:sz w:val="28"/>
          <w:szCs w:val="28"/>
        </w:rPr>
        <w:t>;</w:t>
      </w:r>
    </w:p>
    <w:p w:rsidR="00970E07" w:rsidRPr="00970E07" w:rsidRDefault="003D1236" w:rsidP="00970E07">
      <w:pPr>
        <w:pStyle w:val="af"/>
        <w:numPr>
          <w:ilvl w:val="0"/>
          <w:numId w:val="1"/>
        </w:num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з</w:t>
      </w:r>
      <w:r w:rsidR="00970E07" w:rsidRPr="00970E07">
        <w:rPr>
          <w:rFonts w:ascii="Times New Roman" w:eastAsia="Times New Roman" w:hAnsi="Times New Roman" w:cs="Times New Roman"/>
          <w:color w:val="000000"/>
          <w:sz w:val="28"/>
          <w:szCs w:val="28"/>
        </w:rPr>
        <w:t>абезпечення сталого функціонування комунального підприємства</w:t>
      </w:r>
      <w:r>
        <w:rPr>
          <w:rFonts w:ascii="Times New Roman" w:eastAsia="Times New Roman" w:hAnsi="Times New Roman" w:cs="Times New Roman"/>
          <w:color w:val="000000"/>
          <w:sz w:val="28"/>
          <w:szCs w:val="28"/>
        </w:rPr>
        <w:t>.</w:t>
      </w:r>
    </w:p>
    <w:p w:rsidR="00970E07" w:rsidRPr="00970E07" w:rsidRDefault="00970E07" w:rsidP="00970E07">
      <w:pPr>
        <w:spacing w:after="120" w:line="240" w:lineRule="auto"/>
        <w:ind w:left="567"/>
        <w:rPr>
          <w:rFonts w:ascii="Times New Roman" w:eastAsia="Times New Roman" w:hAnsi="Times New Roman" w:cs="Times New Roman"/>
          <w:sz w:val="28"/>
          <w:szCs w:val="28"/>
        </w:rPr>
      </w:pPr>
      <w:r w:rsidRPr="00970E07">
        <w:rPr>
          <w:rFonts w:ascii="Times New Roman" w:eastAsia="Times New Roman" w:hAnsi="Times New Roman" w:cs="Times New Roman"/>
          <w:sz w:val="28"/>
          <w:szCs w:val="28"/>
        </w:rPr>
        <w:t>Завдання та заходи реалізації Програми наведені у додатку 2 до Програми</w:t>
      </w:r>
      <w:r>
        <w:rPr>
          <w:rFonts w:ascii="Times New Roman" w:eastAsia="Times New Roman" w:hAnsi="Times New Roman" w:cs="Times New Roman"/>
          <w:sz w:val="28"/>
          <w:szCs w:val="28"/>
        </w:rPr>
        <w:t>.</w:t>
      </w:r>
    </w:p>
    <w:p w:rsidR="00970E07" w:rsidRDefault="00970E07">
      <w:pPr>
        <w:spacing w:after="0" w:line="240" w:lineRule="auto"/>
        <w:ind w:left="567"/>
        <w:jc w:val="center"/>
        <w:rPr>
          <w:rFonts w:ascii="Times New Roman" w:eastAsia="Times New Roman" w:hAnsi="Times New Roman" w:cs="Times New Roman"/>
          <w:b/>
          <w:color w:val="000000"/>
          <w:sz w:val="28"/>
          <w:szCs w:val="28"/>
        </w:rPr>
      </w:pPr>
    </w:p>
    <w:p w:rsidR="00B734CA" w:rsidRDefault="00B4190C">
      <w:pPr>
        <w:spacing w:after="0" w:line="240" w:lineRule="auto"/>
        <w:ind w:lef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IV. </w:t>
      </w:r>
      <w:r w:rsidR="00970E07">
        <w:rPr>
          <w:rFonts w:ascii="Times New Roman" w:eastAsia="Times New Roman" w:hAnsi="Times New Roman" w:cs="Times New Roman"/>
          <w:b/>
          <w:color w:val="000000"/>
          <w:sz w:val="28"/>
          <w:szCs w:val="28"/>
        </w:rPr>
        <w:t>Фінансове забезпечення Програми</w:t>
      </w:r>
    </w:p>
    <w:p w:rsidR="00B734CA" w:rsidRDefault="00B734CA">
      <w:pPr>
        <w:spacing w:after="0" w:line="240" w:lineRule="auto"/>
        <w:rPr>
          <w:rFonts w:ascii="Times New Roman" w:eastAsia="Times New Roman" w:hAnsi="Times New Roman" w:cs="Times New Roman"/>
          <w:sz w:val="24"/>
          <w:szCs w:val="24"/>
        </w:rPr>
      </w:pPr>
    </w:p>
    <w:p w:rsidR="00B734CA" w:rsidRPr="00D00E33" w:rsidRDefault="00970E07" w:rsidP="00D00E33">
      <w:pPr>
        <w:spacing w:after="0" w:line="240" w:lineRule="auto"/>
        <w:ind w:firstLine="567"/>
        <w:jc w:val="both"/>
        <w:rPr>
          <w:rFonts w:ascii="Times New Roman" w:eastAsia="Times New Roman" w:hAnsi="Times New Roman" w:cs="Times New Roman"/>
          <w:color w:val="000000"/>
          <w:sz w:val="28"/>
          <w:szCs w:val="28"/>
        </w:rPr>
      </w:pPr>
      <w:r w:rsidRPr="00D00E33">
        <w:rPr>
          <w:rFonts w:ascii="Times New Roman" w:eastAsia="Times New Roman" w:hAnsi="Times New Roman" w:cs="Times New Roman"/>
          <w:color w:val="000000"/>
          <w:sz w:val="28"/>
          <w:szCs w:val="28"/>
        </w:rPr>
        <w:t>Фінансування Програми здійснюється в межах затверджених бюджетних призначень на її виконання, передбачених в обласному бюджеті на відповідний рік та інших джерел не заборонених чинним законодавством.</w:t>
      </w:r>
    </w:p>
    <w:p w:rsidR="00970E07" w:rsidRPr="00D00E33" w:rsidRDefault="00970E07" w:rsidP="00D00E33">
      <w:pPr>
        <w:spacing w:after="0" w:line="240" w:lineRule="auto"/>
        <w:ind w:firstLine="567"/>
        <w:jc w:val="both"/>
        <w:rPr>
          <w:rFonts w:ascii="Times New Roman" w:eastAsia="Times New Roman" w:hAnsi="Times New Roman" w:cs="Times New Roman"/>
          <w:color w:val="000000"/>
          <w:sz w:val="28"/>
          <w:szCs w:val="28"/>
        </w:rPr>
      </w:pPr>
      <w:r w:rsidRPr="00D00E33">
        <w:rPr>
          <w:rFonts w:ascii="Times New Roman" w:eastAsia="Times New Roman" w:hAnsi="Times New Roman" w:cs="Times New Roman"/>
          <w:color w:val="000000"/>
          <w:sz w:val="28"/>
          <w:szCs w:val="28"/>
        </w:rPr>
        <w:t>Головним розпорядником коштів обласного бюджету на виконання заходів Програми є Департамент регіонального розвитку Черкаської обласної державної адміністрації.</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Не підлягають забезпеченню за рахунок коштів обласного бюджету витрати комунального підприємства:</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на премії та інші стимулюючі виплати, передб</w:t>
      </w:r>
      <w:r w:rsidR="00D00E33">
        <w:rPr>
          <w:rFonts w:ascii="Times New Roman" w:hAnsi="Times New Roman" w:cs="Times New Roman"/>
          <w:sz w:val="28"/>
          <w:szCs w:val="28"/>
        </w:rPr>
        <w:t>ачені колективним</w:t>
      </w:r>
      <w:r w:rsidRPr="00D00E33">
        <w:rPr>
          <w:rFonts w:ascii="Times New Roman" w:hAnsi="Times New Roman" w:cs="Times New Roman"/>
          <w:sz w:val="28"/>
          <w:szCs w:val="28"/>
        </w:rPr>
        <w:t xml:space="preserve"> договор</w:t>
      </w:r>
      <w:r w:rsidR="00D00E33">
        <w:rPr>
          <w:rFonts w:ascii="Times New Roman" w:hAnsi="Times New Roman" w:cs="Times New Roman"/>
          <w:sz w:val="28"/>
          <w:szCs w:val="28"/>
        </w:rPr>
        <w:t>ом</w:t>
      </w:r>
      <w:r w:rsidRPr="00D00E33">
        <w:rPr>
          <w:rFonts w:ascii="Times New Roman" w:hAnsi="Times New Roman" w:cs="Times New Roman"/>
          <w:sz w:val="28"/>
          <w:szCs w:val="28"/>
        </w:rPr>
        <w:t>;</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на надання спонсорської і благодійної допомоги;</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на інші непродуктивні витрати, які безпосередньо не пов’язані із основним напрямком діяльності</w:t>
      </w:r>
      <w:r w:rsidR="00D00E33">
        <w:rPr>
          <w:rFonts w:ascii="Times New Roman" w:hAnsi="Times New Roman" w:cs="Times New Roman"/>
          <w:sz w:val="28"/>
          <w:szCs w:val="28"/>
        </w:rPr>
        <w:t xml:space="preserve"> комунального</w:t>
      </w:r>
      <w:r w:rsidRPr="00D00E33">
        <w:rPr>
          <w:rFonts w:ascii="Times New Roman" w:hAnsi="Times New Roman" w:cs="Times New Roman"/>
          <w:sz w:val="28"/>
          <w:szCs w:val="28"/>
        </w:rPr>
        <w:t xml:space="preserve"> підприємства, який передбачений Статутом підприємства та не відповідає меті і завданням Програми.</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Критеріями визначення </w:t>
      </w:r>
      <w:r w:rsidR="00D00E33" w:rsidRPr="00D00E33">
        <w:rPr>
          <w:rFonts w:ascii="Times New Roman" w:hAnsi="Times New Roman" w:cs="Times New Roman"/>
          <w:sz w:val="28"/>
          <w:szCs w:val="28"/>
        </w:rPr>
        <w:t xml:space="preserve">комунального підприємства як </w:t>
      </w:r>
      <w:r w:rsidRPr="00D00E33">
        <w:rPr>
          <w:rFonts w:ascii="Times New Roman" w:hAnsi="Times New Roman" w:cs="Times New Roman"/>
          <w:sz w:val="28"/>
          <w:szCs w:val="28"/>
        </w:rPr>
        <w:t>одержувача для надання фінансової підтримки є наявність:</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обґрунтування доцільності надання та розміру фінансової підтримки, </w:t>
      </w:r>
      <w:r w:rsidR="00CC0DDE">
        <w:rPr>
          <w:rFonts w:ascii="Times New Roman" w:hAnsi="Times New Roman" w:cs="Times New Roman"/>
          <w:sz w:val="28"/>
          <w:szCs w:val="28"/>
        </w:rPr>
        <w:br/>
      </w:r>
      <w:r w:rsidRPr="00D00E33">
        <w:rPr>
          <w:rFonts w:ascii="Times New Roman" w:hAnsi="Times New Roman" w:cs="Times New Roman"/>
          <w:sz w:val="28"/>
          <w:szCs w:val="28"/>
        </w:rPr>
        <w:t>у тому числі із фінансово-економічним розрахунком, поданого отримувачем фінансової підтримки;</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фінансового плану комунального підприємства на поточний рік.</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Якщо при розгляді питання надання фінансової підтримки комунальному підприємству одночасно виконуються такі умови:</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підтримка надається суб’єкту господарювання;</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фінансування державної підтримки здійснюється за рахунок місцевих ресурсів;</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підтримка створює переваги для виробництва окремих видів товарів </w:t>
      </w:r>
      <w:r w:rsidR="00CC0DDE">
        <w:rPr>
          <w:rFonts w:ascii="Times New Roman" w:hAnsi="Times New Roman" w:cs="Times New Roman"/>
          <w:sz w:val="28"/>
          <w:szCs w:val="28"/>
        </w:rPr>
        <w:br/>
      </w:r>
      <w:r w:rsidRPr="00D00E33">
        <w:rPr>
          <w:rFonts w:ascii="Times New Roman" w:hAnsi="Times New Roman" w:cs="Times New Roman"/>
          <w:sz w:val="28"/>
          <w:szCs w:val="28"/>
        </w:rPr>
        <w:t>чи провадження окремих видів господарської діяльності;</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підтримка спотворює або загрожує спотворенням економічної конкуренції,</w:t>
      </w:r>
    </w:p>
    <w:p w:rsidR="00970E07" w:rsidRPr="00D00E33" w:rsidRDefault="00970E07"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то фінансова підтримка має ознаки державної допомоги, тому розгляд таких питань здійснюється відповідно до Закону України </w:t>
      </w:r>
      <w:r w:rsidR="00D00E33">
        <w:rPr>
          <w:rFonts w:ascii="Times New Roman" w:hAnsi="Times New Roman" w:cs="Times New Roman"/>
          <w:sz w:val="28"/>
          <w:szCs w:val="28"/>
        </w:rPr>
        <w:t>„</w:t>
      </w:r>
      <w:r w:rsidRPr="00D00E33">
        <w:rPr>
          <w:rFonts w:ascii="Times New Roman" w:hAnsi="Times New Roman" w:cs="Times New Roman"/>
          <w:sz w:val="28"/>
          <w:szCs w:val="28"/>
        </w:rPr>
        <w:t>Про державну допомогу суб'єктам господарювання</w:t>
      </w:r>
      <w:r w:rsidR="00D00E33">
        <w:rPr>
          <w:rFonts w:ascii="Times New Roman" w:hAnsi="Times New Roman" w:cs="Times New Roman"/>
          <w:sz w:val="28"/>
          <w:szCs w:val="28"/>
        </w:rPr>
        <w:t>“</w:t>
      </w:r>
      <w:r w:rsidRPr="00D00E33">
        <w:rPr>
          <w:rFonts w:ascii="Times New Roman" w:hAnsi="Times New Roman" w:cs="Times New Roman"/>
          <w:sz w:val="28"/>
          <w:szCs w:val="28"/>
        </w:rPr>
        <w:t>.</w:t>
      </w:r>
    </w:p>
    <w:p w:rsidR="00970E07" w:rsidRDefault="00970E07">
      <w:pPr>
        <w:spacing w:after="0" w:line="240" w:lineRule="auto"/>
        <w:ind w:firstLine="567"/>
        <w:jc w:val="both"/>
        <w:rPr>
          <w:rFonts w:ascii="Times New Roman" w:eastAsia="Times New Roman" w:hAnsi="Times New Roman" w:cs="Times New Roman"/>
          <w:color w:val="000000"/>
          <w:sz w:val="28"/>
          <w:szCs w:val="28"/>
        </w:rPr>
      </w:pPr>
    </w:p>
    <w:p w:rsidR="00701962" w:rsidRDefault="00701962">
      <w:pPr>
        <w:spacing w:after="0" w:line="240" w:lineRule="auto"/>
        <w:ind w:firstLine="567"/>
        <w:jc w:val="both"/>
        <w:rPr>
          <w:rFonts w:ascii="Times New Roman" w:eastAsia="Times New Roman" w:hAnsi="Times New Roman" w:cs="Times New Roman"/>
          <w:color w:val="000000"/>
          <w:sz w:val="28"/>
          <w:szCs w:val="28"/>
        </w:rPr>
      </w:pPr>
    </w:p>
    <w:p w:rsidR="00701962" w:rsidRDefault="00701962" w:rsidP="00701962">
      <w:pPr>
        <w:spacing w:after="0" w:line="240" w:lineRule="auto"/>
        <w:ind w:lef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lastRenderedPageBreak/>
        <w:t>V. Очікуван</w:t>
      </w:r>
      <w:r w:rsidR="00D00E33">
        <w:rPr>
          <w:rFonts w:ascii="Times New Roman" w:eastAsia="Times New Roman" w:hAnsi="Times New Roman" w:cs="Times New Roman"/>
          <w:b/>
          <w:color w:val="000000"/>
          <w:sz w:val="28"/>
          <w:szCs w:val="28"/>
        </w:rPr>
        <w:t>і</w:t>
      </w:r>
      <w:r>
        <w:rPr>
          <w:rFonts w:ascii="Times New Roman" w:eastAsia="Times New Roman" w:hAnsi="Times New Roman" w:cs="Times New Roman"/>
          <w:b/>
          <w:color w:val="000000"/>
          <w:sz w:val="28"/>
          <w:szCs w:val="28"/>
        </w:rPr>
        <w:t xml:space="preserve"> </w:t>
      </w:r>
      <w:r w:rsidR="00D00E33">
        <w:rPr>
          <w:rFonts w:ascii="Times New Roman" w:eastAsia="Times New Roman" w:hAnsi="Times New Roman" w:cs="Times New Roman"/>
          <w:b/>
          <w:color w:val="000000"/>
          <w:sz w:val="28"/>
          <w:szCs w:val="28"/>
        </w:rPr>
        <w:t>результати</w:t>
      </w:r>
      <w:r>
        <w:rPr>
          <w:rFonts w:ascii="Times New Roman" w:eastAsia="Times New Roman" w:hAnsi="Times New Roman" w:cs="Times New Roman"/>
          <w:b/>
          <w:color w:val="000000"/>
          <w:sz w:val="28"/>
          <w:szCs w:val="28"/>
        </w:rPr>
        <w:t xml:space="preserve"> від реалізації Програми</w:t>
      </w:r>
    </w:p>
    <w:p w:rsidR="00701962" w:rsidRDefault="00701962" w:rsidP="00701962">
      <w:pPr>
        <w:spacing w:after="0" w:line="240" w:lineRule="auto"/>
        <w:ind w:firstLine="567"/>
        <w:jc w:val="both"/>
        <w:rPr>
          <w:rFonts w:ascii="Times New Roman" w:eastAsia="Times New Roman" w:hAnsi="Times New Roman" w:cs="Times New Roman"/>
          <w:color w:val="000000"/>
          <w:sz w:val="28"/>
          <w:szCs w:val="28"/>
        </w:rPr>
      </w:pPr>
    </w:p>
    <w:p w:rsidR="00701962" w:rsidRDefault="00701962" w:rsidP="00701962">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Виконання Програми дасть змогу:</w:t>
      </w:r>
    </w:p>
    <w:p w:rsidR="00094CA7" w:rsidRDefault="00094CA7" w:rsidP="00701962">
      <w:pPr>
        <w:spacing w:after="0" w:line="240" w:lineRule="auto"/>
        <w:ind w:firstLine="567"/>
        <w:jc w:val="both"/>
        <w:rPr>
          <w:rFonts w:ascii="Times New Roman" w:eastAsia="Times New Roman" w:hAnsi="Times New Roman" w:cs="Times New Roman"/>
          <w:sz w:val="24"/>
          <w:szCs w:val="24"/>
        </w:rPr>
      </w:pPr>
    </w:p>
    <w:p w:rsidR="00701962" w:rsidRDefault="00701962" w:rsidP="00701962">
      <w:pPr>
        <w:spacing w:after="12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забезпечити належне функціонування аеропорту в умовах воєнного стану</w:t>
      </w:r>
      <w:r w:rsidR="00094CA7">
        <w:rPr>
          <w:rFonts w:ascii="Times New Roman" w:eastAsia="Times New Roman" w:hAnsi="Times New Roman" w:cs="Times New Roman"/>
          <w:sz w:val="28"/>
          <w:szCs w:val="28"/>
        </w:rPr>
        <w:t>;</w:t>
      </w:r>
    </w:p>
    <w:p w:rsidR="00701962" w:rsidRDefault="00701962" w:rsidP="00701962">
      <w:pPr>
        <w:spacing w:after="12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збереження кадрового потенціалу;</w:t>
      </w:r>
    </w:p>
    <w:p w:rsidR="00677A05" w:rsidRDefault="00701962" w:rsidP="00701962">
      <w:pPr>
        <w:spacing w:after="12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запобігання виникнення банкрутства </w:t>
      </w:r>
      <w:r w:rsidR="00FA2A2C" w:rsidRPr="008244AC">
        <w:rPr>
          <w:rFonts w:ascii="Times New Roman" w:eastAsia="Times New Roman" w:hAnsi="Times New Roman" w:cs="Times New Roman"/>
          <w:sz w:val="28"/>
          <w:szCs w:val="28"/>
          <w:highlight w:val="white"/>
        </w:rPr>
        <w:t>комунальн</w:t>
      </w:r>
      <w:r w:rsidR="00FA2A2C" w:rsidRPr="008244AC">
        <w:rPr>
          <w:rFonts w:ascii="Times New Roman" w:eastAsia="Times New Roman" w:hAnsi="Times New Roman" w:cs="Times New Roman"/>
          <w:sz w:val="28"/>
          <w:szCs w:val="28"/>
        </w:rPr>
        <w:t>ого</w:t>
      </w:r>
    </w:p>
    <w:p w:rsidR="00701962" w:rsidRDefault="00FA2A2C" w:rsidP="00701962">
      <w:pPr>
        <w:spacing w:after="120" w:line="240" w:lineRule="auto"/>
        <w:ind w:firstLine="566"/>
        <w:jc w:val="both"/>
        <w:rPr>
          <w:rFonts w:ascii="Times New Roman" w:eastAsia="Times New Roman" w:hAnsi="Times New Roman" w:cs="Times New Roman"/>
          <w:sz w:val="28"/>
          <w:szCs w:val="28"/>
        </w:rPr>
      </w:pPr>
      <w:r w:rsidRPr="008244AC">
        <w:rPr>
          <w:rFonts w:ascii="Times New Roman" w:eastAsia="Times New Roman" w:hAnsi="Times New Roman" w:cs="Times New Roman"/>
          <w:sz w:val="28"/>
          <w:szCs w:val="28"/>
        </w:rPr>
        <w:t xml:space="preserve"> </w:t>
      </w:r>
      <w:r w:rsidR="00701962">
        <w:rPr>
          <w:rFonts w:ascii="Times New Roman" w:eastAsia="Times New Roman" w:hAnsi="Times New Roman" w:cs="Times New Roman"/>
          <w:sz w:val="28"/>
          <w:szCs w:val="28"/>
        </w:rPr>
        <w:t>підприємства.</w:t>
      </w:r>
    </w:p>
    <w:p w:rsidR="00701962" w:rsidRDefault="00701962" w:rsidP="00701962">
      <w:pPr>
        <w:spacing w:after="0" w:line="240" w:lineRule="auto"/>
        <w:rPr>
          <w:rFonts w:ascii="Times New Roman" w:eastAsia="Times New Roman" w:hAnsi="Times New Roman" w:cs="Times New Roman"/>
          <w:sz w:val="24"/>
          <w:szCs w:val="24"/>
        </w:rPr>
      </w:pPr>
    </w:p>
    <w:p w:rsidR="00701962" w:rsidRDefault="00701962" w:rsidP="00701962">
      <w:pPr>
        <w:spacing w:after="0" w:line="240" w:lineRule="auto"/>
        <w:ind w:left="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VI. Контроль за ходом виконання Програми</w:t>
      </w:r>
    </w:p>
    <w:p w:rsidR="002340AB" w:rsidRDefault="002340AB" w:rsidP="00701962">
      <w:pPr>
        <w:spacing w:after="0" w:line="240" w:lineRule="auto"/>
        <w:ind w:left="567"/>
        <w:jc w:val="center"/>
        <w:rPr>
          <w:rFonts w:ascii="Times New Roman" w:eastAsia="Times New Roman" w:hAnsi="Times New Roman" w:cs="Times New Roman"/>
          <w:sz w:val="24"/>
          <w:szCs w:val="24"/>
        </w:rPr>
      </w:pPr>
    </w:p>
    <w:p w:rsidR="00701962" w:rsidRDefault="00701962" w:rsidP="00D00E33">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Забезпечення виконання завдань Програми передбачається шляхом виконання її заходів.</w:t>
      </w:r>
    </w:p>
    <w:p w:rsidR="00D00E33" w:rsidRPr="008244AC" w:rsidRDefault="00D00E33"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Контроль за цільовим використанням бюджетних коштів забезпечує головний розпорядник коштів обласного бюджету</w:t>
      </w:r>
      <w:r w:rsidR="0024374F">
        <w:rPr>
          <w:rFonts w:ascii="Times New Roman" w:hAnsi="Times New Roman" w:cs="Times New Roman"/>
          <w:sz w:val="28"/>
          <w:szCs w:val="28"/>
        </w:rPr>
        <w:t xml:space="preserve"> </w:t>
      </w:r>
      <w:r w:rsidR="0024374F" w:rsidRPr="008244AC">
        <w:rPr>
          <w:rFonts w:ascii="Times New Roman" w:hAnsi="Times New Roman" w:cs="Times New Roman"/>
          <w:sz w:val="28"/>
          <w:szCs w:val="28"/>
        </w:rPr>
        <w:t xml:space="preserve">- </w:t>
      </w:r>
      <w:r w:rsidR="0024374F" w:rsidRPr="008244AC">
        <w:rPr>
          <w:rFonts w:ascii="Times New Roman" w:eastAsia="Times New Roman" w:hAnsi="Times New Roman" w:cs="Times New Roman"/>
          <w:sz w:val="28"/>
          <w:szCs w:val="28"/>
        </w:rPr>
        <w:t>Департамент регіонального розвитку Черкаської обласної державної адміністрації</w:t>
      </w:r>
      <w:r w:rsidRPr="008244AC">
        <w:rPr>
          <w:rFonts w:ascii="Times New Roman" w:hAnsi="Times New Roman" w:cs="Times New Roman"/>
          <w:sz w:val="28"/>
          <w:szCs w:val="28"/>
        </w:rPr>
        <w:t>.</w:t>
      </w:r>
    </w:p>
    <w:p w:rsidR="00D00E33" w:rsidRPr="00970E07" w:rsidRDefault="00D00E33" w:rsidP="00D00E33">
      <w:pPr>
        <w:spacing w:after="0" w:line="240" w:lineRule="auto"/>
        <w:ind w:right="-1" w:firstLine="567"/>
        <w:jc w:val="both"/>
        <w:rPr>
          <w:rFonts w:ascii="Times New Roman" w:hAnsi="Times New Roman" w:cs="Times New Roman"/>
          <w:sz w:val="28"/>
          <w:szCs w:val="28"/>
        </w:rPr>
      </w:pPr>
      <w:r w:rsidRPr="00D00E33">
        <w:rPr>
          <w:rFonts w:ascii="Times New Roman" w:hAnsi="Times New Roman" w:cs="Times New Roman"/>
          <w:sz w:val="28"/>
          <w:szCs w:val="28"/>
        </w:rPr>
        <w:t xml:space="preserve">Використання коштів з іншою метою, яка не відповідає цій Програмі, </w:t>
      </w:r>
      <w:r w:rsidR="00457FD4">
        <w:rPr>
          <w:rFonts w:ascii="Times New Roman" w:hAnsi="Times New Roman" w:cs="Times New Roman"/>
          <w:sz w:val="28"/>
          <w:szCs w:val="28"/>
        </w:rPr>
        <w:br/>
      </w:r>
      <w:r w:rsidRPr="00D00E33">
        <w:rPr>
          <w:rFonts w:ascii="Times New Roman" w:hAnsi="Times New Roman" w:cs="Times New Roman"/>
          <w:sz w:val="28"/>
          <w:szCs w:val="28"/>
        </w:rPr>
        <w:t>є нецільовим використанням бюджетних коштів, що тягне за собою відповідальність згідно з чинним законодавством України.</w:t>
      </w:r>
    </w:p>
    <w:p w:rsidR="00626DA5" w:rsidRDefault="00701962" w:rsidP="00701962">
      <w:pPr>
        <w:spacing w:after="0" w:line="240" w:lineRule="auto"/>
        <w:ind w:firstLine="567"/>
        <w:jc w:val="both"/>
        <w:rPr>
          <w:rFonts w:ascii="Times New Roman" w:eastAsia="Times New Roman" w:hAnsi="Times New Roman" w:cs="Times New Roman"/>
          <w:color w:val="000000"/>
          <w:sz w:val="28"/>
          <w:szCs w:val="28"/>
        </w:rPr>
      </w:pPr>
      <w:r w:rsidRPr="008244AC">
        <w:rPr>
          <w:rFonts w:ascii="Times New Roman" w:eastAsia="Times New Roman" w:hAnsi="Times New Roman" w:cs="Times New Roman"/>
          <w:sz w:val="28"/>
          <w:szCs w:val="28"/>
        </w:rPr>
        <w:t>Відповідальн</w:t>
      </w:r>
      <w:r w:rsidR="0024374F" w:rsidRPr="008244AC">
        <w:rPr>
          <w:rFonts w:ascii="Times New Roman" w:eastAsia="Times New Roman" w:hAnsi="Times New Roman" w:cs="Times New Roman"/>
          <w:sz w:val="28"/>
          <w:szCs w:val="28"/>
        </w:rPr>
        <w:t xml:space="preserve">і </w:t>
      </w:r>
      <w:r w:rsidRPr="008244AC">
        <w:rPr>
          <w:rFonts w:ascii="Times New Roman" w:eastAsia="Times New Roman" w:hAnsi="Times New Roman" w:cs="Times New Roman"/>
          <w:sz w:val="28"/>
          <w:szCs w:val="28"/>
        </w:rPr>
        <w:t>виконавц</w:t>
      </w:r>
      <w:r w:rsidR="0024374F" w:rsidRPr="008244AC">
        <w:rPr>
          <w:rFonts w:ascii="Times New Roman" w:eastAsia="Times New Roman" w:hAnsi="Times New Roman" w:cs="Times New Roman"/>
          <w:sz w:val="28"/>
          <w:szCs w:val="28"/>
        </w:rPr>
        <w:t>і</w:t>
      </w:r>
      <w:r w:rsidRPr="008244AC">
        <w:rPr>
          <w:rFonts w:ascii="Times New Roman" w:eastAsia="Times New Roman" w:hAnsi="Times New Roman" w:cs="Times New Roman"/>
          <w:sz w:val="28"/>
          <w:szCs w:val="28"/>
        </w:rPr>
        <w:t>, зазначен</w:t>
      </w:r>
      <w:r w:rsidR="0024374F" w:rsidRPr="008244AC">
        <w:rPr>
          <w:rFonts w:ascii="Times New Roman" w:eastAsia="Times New Roman" w:hAnsi="Times New Roman" w:cs="Times New Roman"/>
          <w:sz w:val="28"/>
          <w:szCs w:val="28"/>
        </w:rPr>
        <w:t xml:space="preserve">і </w:t>
      </w:r>
      <w:r w:rsidRPr="008244AC">
        <w:rPr>
          <w:rFonts w:ascii="Times New Roman" w:eastAsia="Times New Roman" w:hAnsi="Times New Roman" w:cs="Times New Roman"/>
          <w:sz w:val="28"/>
          <w:szCs w:val="28"/>
        </w:rPr>
        <w:t>у заходах Програми, інформу</w:t>
      </w:r>
      <w:r w:rsidR="00F42774" w:rsidRPr="008244AC">
        <w:rPr>
          <w:rFonts w:ascii="Times New Roman" w:eastAsia="Times New Roman" w:hAnsi="Times New Roman" w:cs="Times New Roman"/>
          <w:sz w:val="28"/>
          <w:szCs w:val="28"/>
        </w:rPr>
        <w:t>ють</w:t>
      </w:r>
      <w:r w:rsidRPr="008244AC">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про хід її виконання щороку до 15 лютого Департамент регіонального розвитку Черкаської обласної державної адміністрації, який узагальнену інформацію щороку до 25 лютого подає Черкаській обласній державній адміністрації та Черкаській обласній раді.</w:t>
      </w:r>
    </w:p>
    <w:p w:rsidR="005E4AEA" w:rsidRDefault="005E4AEA" w:rsidP="00701962">
      <w:pPr>
        <w:spacing w:after="0" w:line="240" w:lineRule="auto"/>
        <w:ind w:firstLine="567"/>
        <w:jc w:val="both"/>
        <w:rPr>
          <w:rFonts w:ascii="Times New Roman" w:eastAsia="Times New Roman" w:hAnsi="Times New Roman" w:cs="Times New Roman"/>
          <w:color w:val="000000"/>
          <w:sz w:val="28"/>
          <w:szCs w:val="28"/>
        </w:rPr>
      </w:pPr>
    </w:p>
    <w:p w:rsidR="005E4AEA" w:rsidRDefault="005E4AEA" w:rsidP="00701962">
      <w:pPr>
        <w:spacing w:after="0" w:line="240" w:lineRule="auto"/>
        <w:ind w:firstLine="567"/>
        <w:jc w:val="both"/>
        <w:rPr>
          <w:rFonts w:ascii="Times New Roman" w:eastAsia="Times New Roman" w:hAnsi="Times New Roman" w:cs="Times New Roman"/>
          <w:color w:val="000000"/>
          <w:sz w:val="28"/>
          <w:szCs w:val="28"/>
        </w:rPr>
      </w:pPr>
    </w:p>
    <w:p w:rsidR="005E4AEA" w:rsidRDefault="005E4AEA" w:rsidP="00701962">
      <w:pPr>
        <w:spacing w:after="0" w:line="240" w:lineRule="auto"/>
        <w:ind w:firstLine="567"/>
        <w:jc w:val="both"/>
        <w:rPr>
          <w:rFonts w:ascii="Times New Roman" w:eastAsia="Times New Roman" w:hAnsi="Times New Roman" w:cs="Times New Roman"/>
          <w:color w:val="000000"/>
          <w:sz w:val="28"/>
          <w:szCs w:val="28"/>
        </w:rPr>
      </w:pPr>
    </w:p>
    <w:p w:rsidR="00C40BE0" w:rsidRPr="00C40BE0" w:rsidRDefault="00B916C0" w:rsidP="00C40BE0">
      <w:pPr>
        <w:spacing w:after="0" w:line="240" w:lineRule="auto"/>
        <w:ind w:left="-181" w:firstLine="181"/>
        <w:rPr>
          <w:rFonts w:ascii="Times New Roman" w:hAnsi="Times New Roman" w:cs="Times New Roman"/>
          <w:sz w:val="28"/>
          <w:szCs w:val="28"/>
        </w:rPr>
      </w:pPr>
      <w:r>
        <w:rPr>
          <w:rFonts w:ascii="Times New Roman" w:hAnsi="Times New Roman" w:cs="Times New Roman"/>
          <w:sz w:val="28"/>
          <w:szCs w:val="28"/>
        </w:rPr>
        <w:t>К</w:t>
      </w:r>
      <w:r w:rsidR="00C40BE0" w:rsidRPr="00C40BE0">
        <w:rPr>
          <w:rFonts w:ascii="Times New Roman" w:hAnsi="Times New Roman" w:cs="Times New Roman"/>
          <w:sz w:val="28"/>
          <w:szCs w:val="28"/>
        </w:rPr>
        <w:t>еруюч</w:t>
      </w:r>
      <w:r>
        <w:rPr>
          <w:rFonts w:ascii="Times New Roman" w:hAnsi="Times New Roman" w:cs="Times New Roman"/>
          <w:sz w:val="28"/>
          <w:szCs w:val="28"/>
        </w:rPr>
        <w:t>а</w:t>
      </w:r>
      <w:r w:rsidR="00C40BE0" w:rsidRPr="00C40BE0">
        <w:rPr>
          <w:rFonts w:ascii="Times New Roman" w:hAnsi="Times New Roman" w:cs="Times New Roman"/>
          <w:sz w:val="28"/>
          <w:szCs w:val="28"/>
        </w:rPr>
        <w:t xml:space="preserve"> справами</w:t>
      </w:r>
    </w:p>
    <w:p w:rsidR="00B916C0" w:rsidRDefault="00C40BE0" w:rsidP="00C40BE0">
      <w:pPr>
        <w:spacing w:after="0" w:line="240" w:lineRule="auto"/>
        <w:ind w:left="-181" w:firstLine="181"/>
        <w:rPr>
          <w:rFonts w:ascii="Times New Roman" w:hAnsi="Times New Roman" w:cs="Times New Roman"/>
          <w:sz w:val="28"/>
          <w:szCs w:val="28"/>
        </w:rPr>
      </w:pPr>
      <w:r w:rsidRPr="00C40BE0">
        <w:rPr>
          <w:rFonts w:ascii="Times New Roman" w:hAnsi="Times New Roman" w:cs="Times New Roman"/>
          <w:sz w:val="28"/>
          <w:szCs w:val="28"/>
        </w:rPr>
        <w:t>виконавчого апарату</w:t>
      </w:r>
    </w:p>
    <w:p w:rsidR="00C40BE0" w:rsidRPr="00C40BE0" w:rsidRDefault="00B916C0" w:rsidP="00C40BE0">
      <w:pPr>
        <w:spacing w:after="0" w:line="240" w:lineRule="auto"/>
        <w:ind w:left="-181" w:firstLine="181"/>
        <w:rPr>
          <w:rFonts w:ascii="Times New Roman" w:hAnsi="Times New Roman" w:cs="Times New Roman"/>
          <w:sz w:val="28"/>
          <w:szCs w:val="28"/>
        </w:rPr>
      </w:pPr>
      <w:r>
        <w:rPr>
          <w:rFonts w:ascii="Times New Roman" w:hAnsi="Times New Roman" w:cs="Times New Roman"/>
          <w:sz w:val="28"/>
          <w:szCs w:val="28"/>
        </w:rPr>
        <w:t>Черкаської обласної ради</w:t>
      </w:r>
      <w:r w:rsidR="00C40BE0" w:rsidRPr="00C40BE0">
        <w:rPr>
          <w:rFonts w:ascii="Times New Roman" w:hAnsi="Times New Roman" w:cs="Times New Roman"/>
          <w:sz w:val="28"/>
          <w:szCs w:val="28"/>
        </w:rPr>
        <w:t xml:space="preserve">                                                         </w:t>
      </w:r>
      <w:r w:rsidR="000E622A">
        <w:rPr>
          <w:rFonts w:ascii="Times New Roman" w:hAnsi="Times New Roman" w:cs="Times New Roman"/>
          <w:sz w:val="28"/>
          <w:szCs w:val="28"/>
        </w:rPr>
        <w:t xml:space="preserve">   </w:t>
      </w:r>
      <w:r w:rsidR="00C40BE0" w:rsidRPr="00C40BE0">
        <w:rPr>
          <w:rFonts w:ascii="Times New Roman" w:hAnsi="Times New Roman" w:cs="Times New Roman"/>
          <w:sz w:val="28"/>
          <w:szCs w:val="28"/>
        </w:rPr>
        <w:t xml:space="preserve"> </w:t>
      </w:r>
      <w:r w:rsidR="00F42774">
        <w:rPr>
          <w:rFonts w:ascii="Times New Roman" w:hAnsi="Times New Roman" w:cs="Times New Roman"/>
          <w:sz w:val="28"/>
          <w:szCs w:val="28"/>
        </w:rPr>
        <w:t xml:space="preserve">    </w:t>
      </w:r>
      <w:r w:rsidR="00457FD4">
        <w:rPr>
          <w:rFonts w:ascii="Times New Roman" w:hAnsi="Times New Roman" w:cs="Times New Roman"/>
          <w:sz w:val="28"/>
          <w:szCs w:val="28"/>
        </w:rPr>
        <w:t xml:space="preserve"> </w:t>
      </w:r>
      <w:r w:rsidR="00F42774" w:rsidRPr="008244AC">
        <w:rPr>
          <w:rFonts w:ascii="Times New Roman" w:hAnsi="Times New Roman" w:cs="Times New Roman"/>
          <w:sz w:val="28"/>
          <w:szCs w:val="28"/>
        </w:rPr>
        <w:t>Наталія</w:t>
      </w:r>
      <w:r w:rsidR="00C40BE0" w:rsidRPr="008244AC">
        <w:rPr>
          <w:rFonts w:ascii="Times New Roman" w:hAnsi="Times New Roman" w:cs="Times New Roman"/>
          <w:sz w:val="28"/>
          <w:szCs w:val="28"/>
        </w:rPr>
        <w:t xml:space="preserve"> </w:t>
      </w:r>
      <w:r w:rsidR="00C40BE0" w:rsidRPr="00C40BE0">
        <w:rPr>
          <w:rFonts w:ascii="Times New Roman" w:hAnsi="Times New Roman" w:cs="Times New Roman"/>
          <w:sz w:val="28"/>
          <w:szCs w:val="28"/>
        </w:rPr>
        <w:t xml:space="preserve">ГОРНА </w:t>
      </w:r>
    </w:p>
    <w:p w:rsidR="005E4AEA" w:rsidRDefault="005E4AEA" w:rsidP="00701962">
      <w:pPr>
        <w:spacing w:after="0" w:line="240" w:lineRule="auto"/>
        <w:ind w:firstLine="567"/>
        <w:jc w:val="both"/>
        <w:rPr>
          <w:rFonts w:ascii="Times New Roman" w:eastAsia="Times New Roman" w:hAnsi="Times New Roman" w:cs="Times New Roman"/>
          <w:color w:val="000000"/>
          <w:sz w:val="28"/>
          <w:szCs w:val="28"/>
        </w:rPr>
      </w:pPr>
    </w:p>
    <w:p w:rsidR="005E4AEA" w:rsidRDefault="005E4AEA"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p w:rsidR="00626DA5" w:rsidRDefault="00626DA5" w:rsidP="00701962">
      <w:pPr>
        <w:spacing w:after="0" w:line="240" w:lineRule="auto"/>
        <w:ind w:firstLine="567"/>
        <w:jc w:val="both"/>
        <w:rPr>
          <w:rFonts w:ascii="Times New Roman" w:eastAsia="Times New Roman" w:hAnsi="Times New Roman" w:cs="Times New Roman"/>
          <w:b/>
          <w:color w:val="000000"/>
          <w:sz w:val="28"/>
          <w:szCs w:val="28"/>
        </w:rPr>
      </w:pPr>
    </w:p>
    <w:sectPr w:rsidR="00626DA5" w:rsidSect="00FD4068">
      <w:headerReference w:type="default" r:id="rId9"/>
      <w:headerReference w:type="first" r:id="rId10"/>
      <w:pgSz w:w="11906" w:h="16838"/>
      <w:pgMar w:top="1134" w:right="567" w:bottom="1134" w:left="1701" w:header="425"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3D5" w:rsidRDefault="008923D5" w:rsidP="00724382">
      <w:pPr>
        <w:spacing w:after="0" w:line="240" w:lineRule="auto"/>
      </w:pPr>
      <w:r>
        <w:separator/>
      </w:r>
    </w:p>
  </w:endnote>
  <w:endnote w:type="continuationSeparator" w:id="0">
    <w:p w:rsidR="008923D5" w:rsidRDefault="008923D5" w:rsidP="007243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3D5" w:rsidRDefault="008923D5" w:rsidP="00724382">
      <w:pPr>
        <w:spacing w:after="0" w:line="240" w:lineRule="auto"/>
      </w:pPr>
      <w:r>
        <w:separator/>
      </w:r>
    </w:p>
  </w:footnote>
  <w:footnote w:type="continuationSeparator" w:id="0">
    <w:p w:rsidR="008923D5" w:rsidRDefault="008923D5" w:rsidP="007243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0408"/>
      <w:docPartObj>
        <w:docPartGallery w:val="Page Numbers (Top of Page)"/>
        <w:docPartUnique/>
      </w:docPartObj>
    </w:sdtPr>
    <w:sdtContent>
      <w:p w:rsidR="00FD4068" w:rsidRDefault="00FD4068">
        <w:pPr>
          <w:pStyle w:val="af0"/>
          <w:jc w:val="center"/>
        </w:pPr>
        <w:fldSimple w:instr=" PAGE   \* MERGEFORMAT ">
          <w:r>
            <w:rPr>
              <w:noProof/>
            </w:rPr>
            <w:t>5</w:t>
          </w:r>
        </w:fldSimple>
      </w:p>
    </w:sdtContent>
  </w:sdt>
  <w:p w:rsidR="00910FBD" w:rsidRPr="00506722" w:rsidRDefault="00910FBD" w:rsidP="00506722">
    <w:pPr>
      <w:pStyle w:val="af0"/>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8F4" w:rsidRDefault="005108F4">
    <w:pPr>
      <w:pStyle w:val="af0"/>
      <w:jc w:val="center"/>
    </w:pPr>
  </w:p>
  <w:p w:rsidR="005108F4" w:rsidRDefault="005108F4">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25948"/>
    <w:multiLevelType w:val="hybridMultilevel"/>
    <w:tmpl w:val="58CE4A0C"/>
    <w:lvl w:ilvl="0" w:tplc="AD5081B4">
      <w:start w:val="1"/>
      <w:numFmt w:val="decimal"/>
      <w:lvlText w:val="%1)"/>
      <w:lvlJc w:val="left"/>
      <w:pPr>
        <w:ind w:left="927" w:hanging="360"/>
      </w:pPr>
      <w:rPr>
        <w:rFonts w:hint="default"/>
        <w:color w:val="00000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1320E05"/>
    <w:multiLevelType w:val="hybridMultilevel"/>
    <w:tmpl w:val="0D085CD0"/>
    <w:lvl w:ilvl="0" w:tplc="F3CEC0AA">
      <w:start w:val="1"/>
      <w:numFmt w:val="decimal"/>
      <w:lvlText w:val="%1)"/>
      <w:lvlJc w:val="left"/>
      <w:pPr>
        <w:ind w:left="927" w:hanging="360"/>
      </w:pPr>
      <w:rPr>
        <w:rFonts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9634"/>
  </w:hdrShapeDefaults>
  <w:footnotePr>
    <w:footnote w:id="-1"/>
    <w:footnote w:id="0"/>
  </w:footnotePr>
  <w:endnotePr>
    <w:endnote w:id="-1"/>
    <w:endnote w:id="0"/>
  </w:endnotePr>
  <w:compat/>
  <w:rsids>
    <w:rsidRoot w:val="00B734CA"/>
    <w:rsid w:val="000220F2"/>
    <w:rsid w:val="00047E17"/>
    <w:rsid w:val="000738ED"/>
    <w:rsid w:val="00087AA2"/>
    <w:rsid w:val="00094CA7"/>
    <w:rsid w:val="000A5269"/>
    <w:rsid w:val="000B14D6"/>
    <w:rsid w:val="000B6368"/>
    <w:rsid w:val="000C5661"/>
    <w:rsid w:val="000E622A"/>
    <w:rsid w:val="0010623C"/>
    <w:rsid w:val="001112CE"/>
    <w:rsid w:val="001207FF"/>
    <w:rsid w:val="00143F3E"/>
    <w:rsid w:val="00161374"/>
    <w:rsid w:val="00174BA9"/>
    <w:rsid w:val="001778DA"/>
    <w:rsid w:val="001C0E0A"/>
    <w:rsid w:val="001D7144"/>
    <w:rsid w:val="00206E6A"/>
    <w:rsid w:val="00213C40"/>
    <w:rsid w:val="002340AB"/>
    <w:rsid w:val="00242668"/>
    <w:rsid w:val="0024374F"/>
    <w:rsid w:val="002B0922"/>
    <w:rsid w:val="002C2635"/>
    <w:rsid w:val="002C5C7A"/>
    <w:rsid w:val="002C6F4A"/>
    <w:rsid w:val="002D7E79"/>
    <w:rsid w:val="003111EB"/>
    <w:rsid w:val="00321D65"/>
    <w:rsid w:val="003274B3"/>
    <w:rsid w:val="00332FAA"/>
    <w:rsid w:val="00351CB9"/>
    <w:rsid w:val="0035204E"/>
    <w:rsid w:val="00380250"/>
    <w:rsid w:val="00395C54"/>
    <w:rsid w:val="003B19DB"/>
    <w:rsid w:val="003C1E16"/>
    <w:rsid w:val="003D1236"/>
    <w:rsid w:val="003E0947"/>
    <w:rsid w:val="003E6136"/>
    <w:rsid w:val="003F1DC8"/>
    <w:rsid w:val="003F6E42"/>
    <w:rsid w:val="00400D0E"/>
    <w:rsid w:val="00425991"/>
    <w:rsid w:val="004261F4"/>
    <w:rsid w:val="00430807"/>
    <w:rsid w:val="004343EA"/>
    <w:rsid w:val="00447F6C"/>
    <w:rsid w:val="00457FD4"/>
    <w:rsid w:val="00476EC5"/>
    <w:rsid w:val="004776BA"/>
    <w:rsid w:val="004777E7"/>
    <w:rsid w:val="004863CC"/>
    <w:rsid w:val="004E5A66"/>
    <w:rsid w:val="004F1AE5"/>
    <w:rsid w:val="004F6621"/>
    <w:rsid w:val="00506722"/>
    <w:rsid w:val="005108F4"/>
    <w:rsid w:val="00520330"/>
    <w:rsid w:val="00522AAA"/>
    <w:rsid w:val="00537BED"/>
    <w:rsid w:val="00543D29"/>
    <w:rsid w:val="0057159B"/>
    <w:rsid w:val="00573AFD"/>
    <w:rsid w:val="00576A9D"/>
    <w:rsid w:val="005A2B1A"/>
    <w:rsid w:val="005E4AEA"/>
    <w:rsid w:val="005F4F0F"/>
    <w:rsid w:val="00626DA5"/>
    <w:rsid w:val="006464F8"/>
    <w:rsid w:val="00667F82"/>
    <w:rsid w:val="00677A05"/>
    <w:rsid w:val="00685BBD"/>
    <w:rsid w:val="00686E54"/>
    <w:rsid w:val="00695D0A"/>
    <w:rsid w:val="006B17FD"/>
    <w:rsid w:val="006E2276"/>
    <w:rsid w:val="007007C6"/>
    <w:rsid w:val="00701962"/>
    <w:rsid w:val="00724382"/>
    <w:rsid w:val="007277EE"/>
    <w:rsid w:val="007433A6"/>
    <w:rsid w:val="0074354A"/>
    <w:rsid w:val="00752CEB"/>
    <w:rsid w:val="00754F70"/>
    <w:rsid w:val="00757F9C"/>
    <w:rsid w:val="0076021A"/>
    <w:rsid w:val="0076254B"/>
    <w:rsid w:val="007670A5"/>
    <w:rsid w:val="00782E05"/>
    <w:rsid w:val="007A1E79"/>
    <w:rsid w:val="007E2D23"/>
    <w:rsid w:val="007E7735"/>
    <w:rsid w:val="007F0759"/>
    <w:rsid w:val="007F1B0E"/>
    <w:rsid w:val="00802509"/>
    <w:rsid w:val="00805DE3"/>
    <w:rsid w:val="00815915"/>
    <w:rsid w:val="008244AC"/>
    <w:rsid w:val="00843857"/>
    <w:rsid w:val="008543DF"/>
    <w:rsid w:val="008622BA"/>
    <w:rsid w:val="00871125"/>
    <w:rsid w:val="008923D5"/>
    <w:rsid w:val="008A0A32"/>
    <w:rsid w:val="008B085D"/>
    <w:rsid w:val="008D761C"/>
    <w:rsid w:val="008E44FC"/>
    <w:rsid w:val="008F4ED6"/>
    <w:rsid w:val="00910FBD"/>
    <w:rsid w:val="009254E4"/>
    <w:rsid w:val="009274AA"/>
    <w:rsid w:val="00936F15"/>
    <w:rsid w:val="00970E07"/>
    <w:rsid w:val="009C0016"/>
    <w:rsid w:val="009D0E92"/>
    <w:rsid w:val="009D45AF"/>
    <w:rsid w:val="009E702C"/>
    <w:rsid w:val="009F5E7D"/>
    <w:rsid w:val="00A12186"/>
    <w:rsid w:val="00A61106"/>
    <w:rsid w:val="00AD33FF"/>
    <w:rsid w:val="00AD44D0"/>
    <w:rsid w:val="00AD494C"/>
    <w:rsid w:val="00B0529B"/>
    <w:rsid w:val="00B4190C"/>
    <w:rsid w:val="00B4766B"/>
    <w:rsid w:val="00B47C0B"/>
    <w:rsid w:val="00B734CA"/>
    <w:rsid w:val="00B804A1"/>
    <w:rsid w:val="00B875BA"/>
    <w:rsid w:val="00B916C0"/>
    <w:rsid w:val="00B94DD0"/>
    <w:rsid w:val="00BA48E2"/>
    <w:rsid w:val="00BB3D71"/>
    <w:rsid w:val="00BB4399"/>
    <w:rsid w:val="00BD203E"/>
    <w:rsid w:val="00BF6C40"/>
    <w:rsid w:val="00C22D66"/>
    <w:rsid w:val="00C237E0"/>
    <w:rsid w:val="00C3338D"/>
    <w:rsid w:val="00C40BE0"/>
    <w:rsid w:val="00C45C6D"/>
    <w:rsid w:val="00C47C60"/>
    <w:rsid w:val="00C50170"/>
    <w:rsid w:val="00C97D20"/>
    <w:rsid w:val="00CA0C0D"/>
    <w:rsid w:val="00CB27F7"/>
    <w:rsid w:val="00CC0DDE"/>
    <w:rsid w:val="00CC541B"/>
    <w:rsid w:val="00CD50DD"/>
    <w:rsid w:val="00D00E33"/>
    <w:rsid w:val="00D033BA"/>
    <w:rsid w:val="00D3122B"/>
    <w:rsid w:val="00D3656D"/>
    <w:rsid w:val="00D36D00"/>
    <w:rsid w:val="00D40390"/>
    <w:rsid w:val="00D4370A"/>
    <w:rsid w:val="00D64077"/>
    <w:rsid w:val="00D728B3"/>
    <w:rsid w:val="00D743B7"/>
    <w:rsid w:val="00D81A46"/>
    <w:rsid w:val="00D872E9"/>
    <w:rsid w:val="00D978E9"/>
    <w:rsid w:val="00DB0822"/>
    <w:rsid w:val="00DB6942"/>
    <w:rsid w:val="00DE49D7"/>
    <w:rsid w:val="00E10269"/>
    <w:rsid w:val="00E1721A"/>
    <w:rsid w:val="00E70A09"/>
    <w:rsid w:val="00E851C8"/>
    <w:rsid w:val="00E93133"/>
    <w:rsid w:val="00E953B8"/>
    <w:rsid w:val="00EB31DD"/>
    <w:rsid w:val="00EC0FF0"/>
    <w:rsid w:val="00F20A0B"/>
    <w:rsid w:val="00F26947"/>
    <w:rsid w:val="00F42774"/>
    <w:rsid w:val="00F62B86"/>
    <w:rsid w:val="00FA2A2C"/>
    <w:rsid w:val="00FC266C"/>
    <w:rsid w:val="00FD4068"/>
    <w:rsid w:val="00FF02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9D2"/>
  </w:style>
  <w:style w:type="paragraph" w:styleId="1">
    <w:name w:val="heading 1"/>
    <w:basedOn w:val="2"/>
    <w:next w:val="2"/>
    <w:rsid w:val="005C1874"/>
    <w:pPr>
      <w:keepNext/>
      <w:keepLines/>
      <w:spacing w:before="480" w:after="120"/>
      <w:outlineLvl w:val="0"/>
    </w:pPr>
    <w:rPr>
      <w:b/>
      <w:sz w:val="48"/>
      <w:szCs w:val="48"/>
    </w:rPr>
  </w:style>
  <w:style w:type="paragraph" w:styleId="20">
    <w:name w:val="heading 2"/>
    <w:basedOn w:val="2"/>
    <w:next w:val="2"/>
    <w:rsid w:val="005C1874"/>
    <w:pPr>
      <w:keepNext/>
      <w:keepLines/>
      <w:spacing w:before="360" w:after="80"/>
      <w:outlineLvl w:val="1"/>
    </w:pPr>
    <w:rPr>
      <w:b/>
      <w:sz w:val="36"/>
      <w:szCs w:val="36"/>
    </w:rPr>
  </w:style>
  <w:style w:type="paragraph" w:styleId="3">
    <w:name w:val="heading 3"/>
    <w:basedOn w:val="2"/>
    <w:next w:val="2"/>
    <w:rsid w:val="005C1874"/>
    <w:pPr>
      <w:keepNext/>
      <w:keepLines/>
      <w:spacing w:before="280" w:after="80"/>
      <w:outlineLvl w:val="2"/>
    </w:pPr>
    <w:rPr>
      <w:b/>
      <w:sz w:val="28"/>
      <w:szCs w:val="28"/>
    </w:rPr>
  </w:style>
  <w:style w:type="paragraph" w:styleId="4">
    <w:name w:val="heading 4"/>
    <w:basedOn w:val="2"/>
    <w:next w:val="2"/>
    <w:rsid w:val="005C1874"/>
    <w:pPr>
      <w:keepNext/>
      <w:keepLines/>
      <w:spacing w:before="240" w:after="40"/>
      <w:outlineLvl w:val="3"/>
    </w:pPr>
    <w:rPr>
      <w:b/>
      <w:sz w:val="24"/>
      <w:szCs w:val="24"/>
    </w:rPr>
  </w:style>
  <w:style w:type="paragraph" w:styleId="5">
    <w:name w:val="heading 5"/>
    <w:basedOn w:val="2"/>
    <w:next w:val="2"/>
    <w:rsid w:val="005C1874"/>
    <w:pPr>
      <w:keepNext/>
      <w:keepLines/>
      <w:spacing w:before="220" w:after="40"/>
      <w:outlineLvl w:val="4"/>
    </w:pPr>
    <w:rPr>
      <w:b/>
    </w:rPr>
  </w:style>
  <w:style w:type="paragraph" w:styleId="6">
    <w:name w:val="heading 6"/>
    <w:basedOn w:val="2"/>
    <w:next w:val="2"/>
    <w:rsid w:val="005C187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B734CA"/>
  </w:style>
  <w:style w:type="table" w:customStyle="1" w:styleId="TableNormal">
    <w:name w:val="Table Normal"/>
    <w:rsid w:val="00B734CA"/>
    <w:tblPr>
      <w:tblCellMar>
        <w:top w:w="0" w:type="dxa"/>
        <w:left w:w="0" w:type="dxa"/>
        <w:bottom w:w="0" w:type="dxa"/>
        <w:right w:w="0" w:type="dxa"/>
      </w:tblCellMar>
    </w:tblPr>
  </w:style>
  <w:style w:type="paragraph" w:styleId="a3">
    <w:name w:val="Title"/>
    <w:basedOn w:val="2"/>
    <w:next w:val="2"/>
    <w:rsid w:val="005C1874"/>
    <w:pPr>
      <w:keepNext/>
      <w:keepLines/>
      <w:spacing w:before="480" w:after="120"/>
    </w:pPr>
    <w:rPr>
      <w:b/>
      <w:sz w:val="72"/>
      <w:szCs w:val="72"/>
    </w:rPr>
  </w:style>
  <w:style w:type="paragraph" w:customStyle="1" w:styleId="2">
    <w:name w:val="Обычный2"/>
    <w:rsid w:val="005C1874"/>
  </w:style>
  <w:style w:type="table" w:customStyle="1" w:styleId="TableNormal0">
    <w:name w:val="Table Normal"/>
    <w:rsid w:val="005C1874"/>
    <w:tblPr>
      <w:tblCellMar>
        <w:top w:w="0" w:type="dxa"/>
        <w:left w:w="0" w:type="dxa"/>
        <w:bottom w:w="0" w:type="dxa"/>
        <w:right w:w="0" w:type="dxa"/>
      </w:tblCellMar>
    </w:tblPr>
  </w:style>
  <w:style w:type="paragraph" w:styleId="a4">
    <w:name w:val="Subtitle"/>
    <w:basedOn w:val="10"/>
    <w:next w:val="10"/>
    <w:rsid w:val="00B734C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0"/>
    <w:rsid w:val="005C1874"/>
    <w:tblPr>
      <w:tblStyleRowBandSize w:val="1"/>
      <w:tblStyleColBandSize w:val="1"/>
      <w:tblCellMar>
        <w:top w:w="15" w:type="dxa"/>
        <w:left w:w="15" w:type="dxa"/>
        <w:bottom w:w="15" w:type="dxa"/>
        <w:right w:w="15" w:type="dxa"/>
      </w:tblCellMar>
    </w:tblPr>
  </w:style>
  <w:style w:type="table" w:customStyle="1" w:styleId="a6">
    <w:basedOn w:val="TableNormal0"/>
    <w:rsid w:val="005C1874"/>
    <w:tblPr>
      <w:tblStyleRowBandSize w:val="1"/>
      <w:tblStyleColBandSize w:val="1"/>
      <w:tblCellMar>
        <w:top w:w="15" w:type="dxa"/>
        <w:left w:w="15" w:type="dxa"/>
        <w:bottom w:w="15" w:type="dxa"/>
        <w:right w:w="15" w:type="dxa"/>
      </w:tblCellMar>
    </w:tblPr>
  </w:style>
  <w:style w:type="table" w:customStyle="1" w:styleId="a7">
    <w:basedOn w:val="TableNormal0"/>
    <w:rsid w:val="005C1874"/>
    <w:tblPr>
      <w:tblStyleRowBandSize w:val="1"/>
      <w:tblStyleColBandSize w:val="1"/>
      <w:tblCellMar>
        <w:top w:w="15" w:type="dxa"/>
        <w:left w:w="15" w:type="dxa"/>
        <w:bottom w:w="15" w:type="dxa"/>
        <w:right w:w="15" w:type="dxa"/>
      </w:tblCellMar>
    </w:tblPr>
  </w:style>
  <w:style w:type="table" w:customStyle="1" w:styleId="a8">
    <w:basedOn w:val="TableNormal0"/>
    <w:rsid w:val="005C1874"/>
    <w:tblPr>
      <w:tblStyleRowBandSize w:val="1"/>
      <w:tblStyleColBandSize w:val="1"/>
      <w:tblCellMar>
        <w:top w:w="15" w:type="dxa"/>
        <w:left w:w="15" w:type="dxa"/>
        <w:bottom w:w="15" w:type="dxa"/>
        <w:right w:w="15" w:type="dxa"/>
      </w:tblCellMar>
    </w:tblPr>
  </w:style>
  <w:style w:type="paragraph" w:styleId="a9">
    <w:name w:val="Normal (Web)"/>
    <w:basedOn w:val="a"/>
    <w:uiPriority w:val="99"/>
    <w:unhideWhenUsed/>
    <w:rsid w:val="0097718A"/>
    <w:pPr>
      <w:spacing w:before="100" w:beforeAutospacing="1" w:after="100" w:afterAutospacing="1" w:line="240" w:lineRule="auto"/>
    </w:pPr>
    <w:rPr>
      <w:rFonts w:ascii="Times New Roman" w:eastAsia="Times New Roman" w:hAnsi="Times New Roman" w:cs="Times New Roman"/>
      <w:sz w:val="24"/>
      <w:szCs w:val="24"/>
      <w:lang w:val="ru-RU"/>
    </w:rPr>
  </w:style>
  <w:style w:type="table" w:customStyle="1" w:styleId="aa">
    <w:basedOn w:val="TableNormal0"/>
    <w:rsid w:val="00B734CA"/>
    <w:tblPr>
      <w:tblStyleRowBandSize w:val="1"/>
      <w:tblStyleColBandSize w:val="1"/>
      <w:tblCellMar>
        <w:top w:w="15" w:type="dxa"/>
        <w:left w:w="15" w:type="dxa"/>
        <w:bottom w:w="15" w:type="dxa"/>
        <w:right w:w="15" w:type="dxa"/>
      </w:tblCellMar>
    </w:tblPr>
  </w:style>
  <w:style w:type="table" w:customStyle="1" w:styleId="ab">
    <w:basedOn w:val="TableNormal0"/>
    <w:rsid w:val="00B734CA"/>
    <w:tblPr>
      <w:tblStyleRowBandSize w:val="1"/>
      <w:tblStyleColBandSize w:val="1"/>
      <w:tblCellMar>
        <w:top w:w="15" w:type="dxa"/>
        <w:left w:w="15" w:type="dxa"/>
        <w:bottom w:w="15" w:type="dxa"/>
        <w:right w:w="15" w:type="dxa"/>
      </w:tblCellMar>
    </w:tblPr>
  </w:style>
  <w:style w:type="table" w:customStyle="1" w:styleId="ac">
    <w:basedOn w:val="TableNormal0"/>
    <w:rsid w:val="00B734CA"/>
    <w:tblPr>
      <w:tblStyleRowBandSize w:val="1"/>
      <w:tblStyleColBandSize w:val="1"/>
      <w:tblCellMar>
        <w:top w:w="15" w:type="dxa"/>
        <w:left w:w="15" w:type="dxa"/>
        <w:bottom w:w="15" w:type="dxa"/>
        <w:right w:w="15" w:type="dxa"/>
      </w:tblCellMar>
    </w:tblPr>
  </w:style>
  <w:style w:type="table" w:customStyle="1" w:styleId="ad">
    <w:basedOn w:val="TableNormal0"/>
    <w:rsid w:val="00B734CA"/>
    <w:tblPr>
      <w:tblStyleRowBandSize w:val="1"/>
      <w:tblStyleColBandSize w:val="1"/>
      <w:tblCellMar>
        <w:top w:w="15" w:type="dxa"/>
        <w:left w:w="15" w:type="dxa"/>
        <w:bottom w:w="15" w:type="dxa"/>
        <w:right w:w="15" w:type="dxa"/>
      </w:tblCellMar>
    </w:tblPr>
  </w:style>
  <w:style w:type="table" w:styleId="ae">
    <w:name w:val="Table Grid"/>
    <w:basedOn w:val="a1"/>
    <w:uiPriority w:val="59"/>
    <w:rsid w:val="00D64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970E07"/>
    <w:pPr>
      <w:ind w:left="720"/>
      <w:contextualSpacing/>
    </w:pPr>
  </w:style>
  <w:style w:type="paragraph" w:styleId="af0">
    <w:name w:val="header"/>
    <w:basedOn w:val="a"/>
    <w:link w:val="af1"/>
    <w:uiPriority w:val="99"/>
    <w:unhideWhenUsed/>
    <w:rsid w:val="00724382"/>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24382"/>
  </w:style>
  <w:style w:type="paragraph" w:styleId="af2">
    <w:name w:val="footer"/>
    <w:basedOn w:val="a"/>
    <w:link w:val="af3"/>
    <w:uiPriority w:val="99"/>
    <w:unhideWhenUsed/>
    <w:rsid w:val="00724382"/>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24382"/>
  </w:style>
  <w:style w:type="paragraph" w:styleId="af4">
    <w:name w:val="Balloon Text"/>
    <w:basedOn w:val="a"/>
    <w:link w:val="af5"/>
    <w:uiPriority w:val="99"/>
    <w:semiHidden/>
    <w:unhideWhenUsed/>
    <w:rsid w:val="00724382"/>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724382"/>
    <w:rPr>
      <w:rFonts w:ascii="Tahoma" w:hAnsi="Tahoma" w:cs="Tahoma"/>
      <w:sz w:val="16"/>
      <w:szCs w:val="16"/>
    </w:rPr>
  </w:style>
  <w:style w:type="character" w:styleId="af6">
    <w:name w:val="annotation reference"/>
    <w:basedOn w:val="a0"/>
    <w:uiPriority w:val="99"/>
    <w:semiHidden/>
    <w:unhideWhenUsed/>
    <w:rsid w:val="00AD44D0"/>
    <w:rPr>
      <w:sz w:val="16"/>
      <w:szCs w:val="16"/>
    </w:rPr>
  </w:style>
  <w:style w:type="paragraph" w:styleId="af7">
    <w:name w:val="annotation text"/>
    <w:basedOn w:val="a"/>
    <w:link w:val="af8"/>
    <w:uiPriority w:val="99"/>
    <w:semiHidden/>
    <w:unhideWhenUsed/>
    <w:rsid w:val="00AD44D0"/>
    <w:pPr>
      <w:spacing w:line="240" w:lineRule="auto"/>
    </w:pPr>
    <w:rPr>
      <w:sz w:val="20"/>
      <w:szCs w:val="20"/>
    </w:rPr>
  </w:style>
  <w:style w:type="character" w:customStyle="1" w:styleId="af8">
    <w:name w:val="Текст примечания Знак"/>
    <w:basedOn w:val="a0"/>
    <w:link w:val="af7"/>
    <w:uiPriority w:val="99"/>
    <w:semiHidden/>
    <w:rsid w:val="00AD44D0"/>
    <w:rPr>
      <w:sz w:val="20"/>
      <w:szCs w:val="20"/>
    </w:rPr>
  </w:style>
  <w:style w:type="paragraph" w:styleId="af9">
    <w:name w:val="annotation subject"/>
    <w:basedOn w:val="af7"/>
    <w:next w:val="af7"/>
    <w:link w:val="afa"/>
    <w:uiPriority w:val="99"/>
    <w:semiHidden/>
    <w:unhideWhenUsed/>
    <w:rsid w:val="00AD44D0"/>
    <w:rPr>
      <w:b/>
      <w:bCs/>
    </w:rPr>
  </w:style>
  <w:style w:type="character" w:customStyle="1" w:styleId="afa">
    <w:name w:val="Тема примечания Знак"/>
    <w:basedOn w:val="af8"/>
    <w:link w:val="af9"/>
    <w:uiPriority w:val="99"/>
    <w:semiHidden/>
    <w:rsid w:val="00AD44D0"/>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DHFbUOm1ySecJBqMfhG6iDJe7A==">CgMxLjA4AHIhMTdNRHRkbkFTVXdZa2RSMXVqbHB4b3ZxSlBtaWh5NFdT</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6F3793A-4FB4-4E5B-A4D6-3225C73A5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5</Pages>
  <Words>1206</Words>
  <Characters>6876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 бухгалтер</dc:creator>
  <cp:lastModifiedBy>User</cp:lastModifiedBy>
  <cp:revision>80</cp:revision>
  <dcterms:created xsi:type="dcterms:W3CDTF">2024-11-22T14:51:00Z</dcterms:created>
  <dcterms:modified xsi:type="dcterms:W3CDTF">2024-12-13T10:52:00Z</dcterms:modified>
</cp:coreProperties>
</file>