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27405" w14:textId="1F3A6257" w:rsidR="00DE1BB2" w:rsidRDefault="00DE1BB2" w:rsidP="00C962C1">
      <w:pPr>
        <w:spacing w:after="0" w:line="240" w:lineRule="auto"/>
        <w:ind w:left="9923" w:right="111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  <w:r w:rsidRPr="00DE1BB2">
        <w:rPr>
          <w:rFonts w:ascii="Times New Roman" w:hAnsi="Times New Roman" w:cs="Times New Roman"/>
          <w:sz w:val="28"/>
          <w:szCs w:val="28"/>
          <w:lang w:eastAsia="uk-UA"/>
        </w:rPr>
        <w:t>Додаток 2</w:t>
      </w:r>
      <w:r w:rsidR="00C962C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DE1BB2">
        <w:rPr>
          <w:rFonts w:ascii="Times New Roman" w:hAnsi="Times New Roman" w:cs="Times New Roman"/>
          <w:sz w:val="28"/>
          <w:szCs w:val="28"/>
          <w:lang w:eastAsia="uk-UA"/>
        </w:rPr>
        <w:t>до Програми</w:t>
      </w:r>
    </w:p>
    <w:p w14:paraId="6BFE4945" w14:textId="77777777" w:rsidR="009D3F39" w:rsidRPr="00416409" w:rsidRDefault="009D3F39" w:rsidP="0040475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23A54869" w14:textId="31B3A22D" w:rsidR="00DE1BB2" w:rsidRDefault="00DE1BB2" w:rsidP="00404751">
      <w:pPr>
        <w:spacing w:after="0" w:line="240" w:lineRule="auto"/>
        <w:jc w:val="center"/>
      </w:pPr>
      <w:r w:rsidRPr="00DE1BB2">
        <w:rPr>
          <w:rFonts w:ascii="Times New Roman" w:hAnsi="Times New Roman" w:cs="Times New Roman"/>
          <w:sz w:val="28"/>
          <w:szCs w:val="28"/>
          <w:lang w:eastAsia="uk-UA"/>
        </w:rPr>
        <w:t>Завдання і заходи з виконання обласної програми забезпечення матеріально-технічного та інноваційного розвитку закладів освіти Черкаської області на 202</w:t>
      </w:r>
      <w:r w:rsidR="009E4AAF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A231A5" w:rsidRPr="00A231A5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DE1BB2">
        <w:rPr>
          <w:rFonts w:ascii="Times New Roman" w:hAnsi="Times New Roman" w:cs="Times New Roman"/>
          <w:sz w:val="28"/>
          <w:szCs w:val="28"/>
          <w:lang w:eastAsia="uk-UA"/>
        </w:rPr>
        <w:t>202</w:t>
      </w:r>
      <w:r w:rsidR="009E4AAF">
        <w:rPr>
          <w:rFonts w:ascii="Times New Roman" w:hAnsi="Times New Roman" w:cs="Times New Roman"/>
          <w:sz w:val="28"/>
          <w:szCs w:val="28"/>
          <w:lang w:eastAsia="uk-UA"/>
        </w:rPr>
        <w:t>9</w:t>
      </w:r>
      <w:r w:rsidRPr="00DE1BB2">
        <w:rPr>
          <w:rFonts w:ascii="Times New Roman" w:hAnsi="Times New Roman" w:cs="Times New Roman"/>
          <w:sz w:val="28"/>
          <w:szCs w:val="28"/>
          <w:lang w:eastAsia="uk-UA"/>
        </w:rPr>
        <w:t xml:space="preserve"> роки</w:t>
      </w:r>
    </w:p>
    <w:tbl>
      <w:tblPr>
        <w:tblW w:w="5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2"/>
        <w:gridCol w:w="2590"/>
        <w:gridCol w:w="2864"/>
        <w:gridCol w:w="2093"/>
        <w:gridCol w:w="3229"/>
      </w:tblGrid>
      <w:tr w:rsidR="00D3539A" w:rsidRPr="00DE1BB2" w14:paraId="21C50B95" w14:textId="77777777" w:rsidTr="009D3F39">
        <w:trPr>
          <w:trHeight w:val="450"/>
          <w:jc w:val="center"/>
        </w:trPr>
        <w:tc>
          <w:tcPr>
            <w:tcW w:w="1309" w:type="pct"/>
            <w:vMerge w:val="restart"/>
            <w:shd w:val="clear" w:color="000000" w:fill="FFFFFF"/>
            <w:hideMark/>
          </w:tcPr>
          <w:p w14:paraId="16D79753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завдання</w:t>
            </w:r>
          </w:p>
        </w:tc>
        <w:tc>
          <w:tcPr>
            <w:tcW w:w="887" w:type="pct"/>
            <w:vMerge w:val="restart"/>
            <w:shd w:val="clear" w:color="000000" w:fill="FFFFFF"/>
            <w:hideMark/>
          </w:tcPr>
          <w:p w14:paraId="67D500F3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заходу</w:t>
            </w:r>
          </w:p>
        </w:tc>
        <w:tc>
          <w:tcPr>
            <w:tcW w:w="981" w:type="pct"/>
            <w:vMerge w:val="restart"/>
            <w:shd w:val="clear" w:color="000000" w:fill="FFFFFF"/>
            <w:hideMark/>
          </w:tcPr>
          <w:p w14:paraId="71925426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Виконавець </w:t>
            </w:r>
            <w:r w:rsidR="001838AC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рограми</w:t>
            </w:r>
          </w:p>
        </w:tc>
        <w:tc>
          <w:tcPr>
            <w:tcW w:w="717" w:type="pct"/>
            <w:vMerge w:val="restart"/>
            <w:shd w:val="clear" w:color="auto" w:fill="auto"/>
            <w:hideMark/>
          </w:tcPr>
          <w:p w14:paraId="15B328E6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Джерела фінансування</w:t>
            </w:r>
          </w:p>
        </w:tc>
        <w:tc>
          <w:tcPr>
            <w:tcW w:w="1106" w:type="pct"/>
            <w:vMerge w:val="restart"/>
            <w:shd w:val="clear" w:color="auto" w:fill="auto"/>
            <w:hideMark/>
          </w:tcPr>
          <w:p w14:paraId="1534B309" w14:textId="74D4DE26" w:rsidR="009D3F39" w:rsidRPr="009D3F39" w:rsidRDefault="00DE1BB2" w:rsidP="009D3F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Прогнозований обсяг фінансування для виконання завдання</w:t>
            </w:r>
          </w:p>
        </w:tc>
      </w:tr>
      <w:tr w:rsidR="00D3539A" w:rsidRPr="00DE1BB2" w14:paraId="26825510" w14:textId="77777777" w:rsidTr="009D3F39">
        <w:trPr>
          <w:trHeight w:val="450"/>
          <w:jc w:val="center"/>
        </w:trPr>
        <w:tc>
          <w:tcPr>
            <w:tcW w:w="1309" w:type="pct"/>
            <w:vMerge/>
            <w:hideMark/>
          </w:tcPr>
          <w:p w14:paraId="1F5A0628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vMerge/>
            <w:hideMark/>
          </w:tcPr>
          <w:p w14:paraId="5BAAFAC1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81" w:type="pct"/>
            <w:vMerge/>
            <w:hideMark/>
          </w:tcPr>
          <w:p w14:paraId="4962B03B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7" w:type="pct"/>
            <w:vMerge/>
            <w:hideMark/>
          </w:tcPr>
          <w:p w14:paraId="6A0F9369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06" w:type="pct"/>
            <w:vMerge/>
            <w:hideMark/>
          </w:tcPr>
          <w:p w14:paraId="72970406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3539A" w:rsidRPr="00DE1BB2" w14:paraId="48BED141" w14:textId="77777777" w:rsidTr="00425010">
        <w:trPr>
          <w:trHeight w:val="450"/>
          <w:jc w:val="center"/>
        </w:trPr>
        <w:tc>
          <w:tcPr>
            <w:tcW w:w="1309" w:type="pct"/>
            <w:vMerge/>
            <w:hideMark/>
          </w:tcPr>
          <w:p w14:paraId="71061C74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vMerge/>
            <w:hideMark/>
          </w:tcPr>
          <w:p w14:paraId="127E7F96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81" w:type="pct"/>
            <w:vMerge/>
            <w:hideMark/>
          </w:tcPr>
          <w:p w14:paraId="19F15145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7" w:type="pct"/>
            <w:vMerge/>
            <w:hideMark/>
          </w:tcPr>
          <w:p w14:paraId="59C78B3F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06" w:type="pct"/>
            <w:vMerge/>
            <w:hideMark/>
          </w:tcPr>
          <w:p w14:paraId="5735DF27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3539A" w:rsidRPr="00DE1BB2" w14:paraId="1D1D4FAC" w14:textId="77777777" w:rsidTr="00A231A5">
        <w:trPr>
          <w:trHeight w:val="58"/>
          <w:jc w:val="center"/>
        </w:trPr>
        <w:tc>
          <w:tcPr>
            <w:tcW w:w="1309" w:type="pct"/>
            <w:shd w:val="clear" w:color="auto" w:fill="auto"/>
            <w:hideMark/>
          </w:tcPr>
          <w:p w14:paraId="5B6E8EA4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87" w:type="pct"/>
            <w:shd w:val="clear" w:color="auto" w:fill="auto"/>
            <w:hideMark/>
          </w:tcPr>
          <w:p w14:paraId="3B63163A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81" w:type="pct"/>
            <w:shd w:val="clear" w:color="auto" w:fill="auto"/>
            <w:hideMark/>
          </w:tcPr>
          <w:p w14:paraId="63587115" w14:textId="77777777" w:rsidR="00DE1BB2" w:rsidRPr="00DE1BB2" w:rsidRDefault="00DE1BB2" w:rsidP="009D3F3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17" w:type="pct"/>
            <w:shd w:val="clear" w:color="auto" w:fill="auto"/>
            <w:hideMark/>
          </w:tcPr>
          <w:p w14:paraId="52F70D71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06" w:type="pct"/>
            <w:shd w:val="clear" w:color="auto" w:fill="auto"/>
            <w:hideMark/>
          </w:tcPr>
          <w:p w14:paraId="6ACB8795" w14:textId="77777777" w:rsidR="00DE1BB2" w:rsidRPr="00DE1BB2" w:rsidRDefault="00DE1BB2" w:rsidP="003535C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D3539A" w:rsidRPr="00DE1BB2" w14:paraId="392B0D14" w14:textId="77777777" w:rsidTr="00726E3F">
        <w:trPr>
          <w:trHeight w:val="2619"/>
          <w:jc w:val="center"/>
        </w:trPr>
        <w:tc>
          <w:tcPr>
            <w:tcW w:w="1309" w:type="pct"/>
            <w:shd w:val="clear" w:color="auto" w:fill="auto"/>
            <w:hideMark/>
          </w:tcPr>
          <w:p w14:paraId="08864CBC" w14:textId="7DDCC519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Реалізація держ</w:t>
            </w:r>
            <w:r w:rsidR="00BE447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авної політики </w:t>
            </w:r>
            <w:r w:rsidR="004C337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="00F066D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галузі освіти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шляхом надання якісних послуг закладами, установами та організаціями, що належать до сфери управління </w:t>
            </w:r>
            <w:proofErr w:type="spellStart"/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освіти і науки Черкаської обласної державної адміністрації та забезпечують надання освітніх послуг в області</w:t>
            </w:r>
          </w:p>
        </w:tc>
        <w:tc>
          <w:tcPr>
            <w:tcW w:w="887" w:type="pct"/>
            <w:shd w:val="clear" w:color="auto" w:fill="auto"/>
            <w:hideMark/>
          </w:tcPr>
          <w:p w14:paraId="233A7435" w14:textId="77777777" w:rsidR="00DE1BB2" w:rsidRPr="00DE1BB2" w:rsidRDefault="00BE447A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Реорганізація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мережі закладів,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установ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організацій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обласного підпорядкування</w:t>
            </w:r>
          </w:p>
        </w:tc>
        <w:tc>
          <w:tcPr>
            <w:tcW w:w="981" w:type="pct"/>
            <w:shd w:val="clear" w:color="auto" w:fill="auto"/>
            <w:hideMark/>
          </w:tcPr>
          <w:p w14:paraId="1488D9AB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</w:p>
        </w:tc>
        <w:tc>
          <w:tcPr>
            <w:tcW w:w="717" w:type="pct"/>
            <w:shd w:val="clear" w:color="auto" w:fill="auto"/>
            <w:hideMark/>
          </w:tcPr>
          <w:p w14:paraId="61132260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361AB1FD" w14:textId="0858CE4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636AE36D" w14:textId="77777777" w:rsidTr="00726E3F">
        <w:trPr>
          <w:trHeight w:val="549"/>
          <w:jc w:val="center"/>
        </w:trPr>
        <w:tc>
          <w:tcPr>
            <w:tcW w:w="1309" w:type="pct"/>
            <w:shd w:val="clear" w:color="auto" w:fill="auto"/>
            <w:hideMark/>
          </w:tcPr>
          <w:p w14:paraId="43A18DC2" w14:textId="19825DED" w:rsidR="00DE1BB2" w:rsidRPr="00DE1BB2" w:rsidRDefault="00170B38" w:rsidP="009D3F39">
            <w:pPr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2. 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Виконання/реалізація загальнодержавних планів та програм у галузі освіти на території Черкаськ</w:t>
            </w:r>
            <w:r w:rsidR="00BE447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ої області, </w:t>
            </w:r>
            <w:r w:rsidR="004C337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="00BE447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 тому числі реформ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сфері освіти</w:t>
            </w:r>
          </w:p>
        </w:tc>
        <w:tc>
          <w:tcPr>
            <w:tcW w:w="887" w:type="pct"/>
            <w:shd w:val="clear" w:color="auto" w:fill="auto"/>
            <w:hideMark/>
          </w:tcPr>
          <w:p w14:paraId="27C82EFC" w14:textId="77777777" w:rsidR="00DE1BB2" w:rsidRPr="00DE1BB2" w:rsidRDefault="00BE447A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Залежно від пріоритетів п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лану дій на виконання Програми з освіти за відповідним напрямком (модернізація, оснащення, устаткування, облаштуванн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981" w:type="pct"/>
            <w:shd w:val="clear" w:color="auto" w:fill="auto"/>
            <w:hideMark/>
          </w:tcPr>
          <w:p w14:paraId="45BF356A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</w:p>
        </w:tc>
        <w:tc>
          <w:tcPr>
            <w:tcW w:w="717" w:type="pct"/>
            <w:shd w:val="clear" w:color="auto" w:fill="auto"/>
            <w:hideMark/>
          </w:tcPr>
          <w:p w14:paraId="5371025E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3174A857" w14:textId="3EF16D5F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791E55D9" w14:textId="77777777" w:rsidTr="00726E3F">
        <w:trPr>
          <w:trHeight w:val="2070"/>
          <w:jc w:val="center"/>
        </w:trPr>
        <w:tc>
          <w:tcPr>
            <w:tcW w:w="1309" w:type="pct"/>
            <w:shd w:val="clear" w:color="auto" w:fill="auto"/>
            <w:hideMark/>
          </w:tcPr>
          <w:p w14:paraId="16A3B3ED" w14:textId="43E4E351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3.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Інформаційне, статистичне, аналітичне забезпечення діяльності головного розпорядника коштів та інших місцевих органів виконавчої влади</w:t>
            </w:r>
          </w:p>
        </w:tc>
        <w:tc>
          <w:tcPr>
            <w:tcW w:w="887" w:type="pct"/>
            <w:shd w:val="clear" w:color="auto" w:fill="auto"/>
            <w:hideMark/>
          </w:tcPr>
          <w:p w14:paraId="213A5115" w14:textId="64BEA412" w:rsidR="00DE1BB2" w:rsidRPr="00DE1BB2" w:rsidRDefault="00DE1BB2" w:rsidP="009D3F39">
            <w:pPr>
              <w:tabs>
                <w:tab w:val="left" w:pos="26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Збір, обробка, </w:t>
            </w:r>
            <w:r w:rsidR="00F066D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аналіз,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зберігання, передача фінансової, бюджетної, статистичної звітності, оперативної інформації</w:t>
            </w:r>
          </w:p>
        </w:tc>
        <w:tc>
          <w:tcPr>
            <w:tcW w:w="981" w:type="pct"/>
            <w:shd w:val="clear" w:color="auto" w:fill="auto"/>
            <w:hideMark/>
          </w:tcPr>
          <w:p w14:paraId="55455F21" w14:textId="77777777" w:rsidR="00DE1BB2" w:rsidRPr="00880309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shd w:val="clear" w:color="auto" w:fill="auto"/>
            <w:hideMark/>
          </w:tcPr>
          <w:p w14:paraId="615F6049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Кошти 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22FDAE8E" w14:textId="3462D782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5C60362A" w14:textId="77777777" w:rsidTr="009D3F39">
        <w:trPr>
          <w:trHeight w:val="3164"/>
          <w:jc w:val="center"/>
        </w:trPr>
        <w:tc>
          <w:tcPr>
            <w:tcW w:w="1309" w:type="pct"/>
            <w:shd w:val="clear" w:color="auto" w:fill="auto"/>
            <w:hideMark/>
          </w:tcPr>
          <w:p w14:paraId="1BD064FD" w14:textId="78A7D4F0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Фінансування закладів та установ освіти обласного підпорядкування, в тому числі Комунальної установи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887" w:type="pct"/>
            <w:shd w:val="clear" w:color="auto" w:fill="auto"/>
            <w:hideMark/>
          </w:tcPr>
          <w:p w14:paraId="24BEFAD4" w14:textId="4F974C2A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Фінансування потреб закладів, установ (організацій), що здійсн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ють свою стат</w:t>
            </w:r>
            <w:r w:rsidR="00A82C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утну діяльність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="00A82C4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сфері освіти</w:t>
            </w:r>
          </w:p>
        </w:tc>
        <w:tc>
          <w:tcPr>
            <w:tcW w:w="981" w:type="pct"/>
            <w:shd w:val="clear" w:color="auto" w:fill="auto"/>
            <w:hideMark/>
          </w:tcPr>
          <w:p w14:paraId="4DA96457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shd w:val="clear" w:color="auto" w:fill="auto"/>
            <w:hideMark/>
          </w:tcPr>
          <w:p w14:paraId="767B48D3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Кошти </w:t>
            </w:r>
            <w:r w:rsidR="00D634A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державного,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72A5C414" w14:textId="59A0F758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F678BD" w:rsidRPr="00DE1BB2" w14:paraId="564B77D6" w14:textId="77777777" w:rsidTr="00726E3F">
        <w:trPr>
          <w:trHeight w:val="1980"/>
          <w:jc w:val="center"/>
        </w:trPr>
        <w:tc>
          <w:tcPr>
            <w:tcW w:w="1309" w:type="pct"/>
            <w:shd w:val="clear" w:color="auto" w:fill="auto"/>
          </w:tcPr>
          <w:p w14:paraId="720ACFAF" w14:textId="644D8BAE" w:rsidR="00F678BD" w:rsidRPr="00DE1BB2" w:rsidRDefault="00F678B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9A5B1D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Перерахування субвенцій бюджетам територіальних громад за рахунок коштів державного та обласного бюджетів</w:t>
            </w:r>
          </w:p>
        </w:tc>
        <w:tc>
          <w:tcPr>
            <w:tcW w:w="887" w:type="pct"/>
            <w:shd w:val="clear" w:color="auto" w:fill="auto"/>
          </w:tcPr>
          <w:p w14:paraId="23CE5207" w14:textId="77777777" w:rsidR="00F678BD" w:rsidRPr="00DE1BB2" w:rsidRDefault="009A5B1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Перерахування </w:t>
            </w:r>
            <w:r w:rsidR="00BE168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міжбюджетних трансфертів</w:t>
            </w:r>
          </w:p>
        </w:tc>
        <w:tc>
          <w:tcPr>
            <w:tcW w:w="981" w:type="pct"/>
            <w:shd w:val="clear" w:color="auto" w:fill="auto"/>
          </w:tcPr>
          <w:p w14:paraId="3D2DAE49" w14:textId="77777777" w:rsidR="00F678BD" w:rsidRPr="00DE1BB2" w:rsidRDefault="00F678B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shd w:val="clear" w:color="auto" w:fill="auto"/>
          </w:tcPr>
          <w:p w14:paraId="1C83F4E6" w14:textId="77777777" w:rsidR="00F678BD" w:rsidRPr="00DE1BB2" w:rsidRDefault="00F678BD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</w:tcPr>
          <w:p w14:paraId="0D56CEE2" w14:textId="0F3DC410" w:rsidR="00F678BD" w:rsidRPr="00DE1BB2" w:rsidRDefault="00F678BD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71D34737" w14:textId="77777777" w:rsidTr="009D3F39">
        <w:trPr>
          <w:trHeight w:val="2963"/>
          <w:jc w:val="center"/>
        </w:trPr>
        <w:tc>
          <w:tcPr>
            <w:tcW w:w="1309" w:type="pct"/>
            <w:shd w:val="clear" w:color="auto" w:fill="auto"/>
            <w:hideMark/>
          </w:tcPr>
          <w:p w14:paraId="28412E60" w14:textId="7342083E" w:rsidR="00DE1BB2" w:rsidRPr="00DE1BB2" w:rsidRDefault="00F678B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Впровадження інноваційних технологій в освітній процес</w:t>
            </w:r>
          </w:p>
        </w:tc>
        <w:tc>
          <w:tcPr>
            <w:tcW w:w="887" w:type="pct"/>
            <w:shd w:val="clear" w:color="auto" w:fill="auto"/>
            <w:hideMark/>
          </w:tcPr>
          <w:p w14:paraId="679CE659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Відбір закладів освіти для апробації ін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оваційних технологій (база проведення експерименту)</w:t>
            </w:r>
          </w:p>
        </w:tc>
        <w:tc>
          <w:tcPr>
            <w:tcW w:w="981" w:type="pct"/>
            <w:shd w:val="clear" w:color="auto" w:fill="auto"/>
            <w:hideMark/>
          </w:tcPr>
          <w:p w14:paraId="6E37C334" w14:textId="77777777" w:rsidR="00DE1BB2" w:rsidRPr="00416409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  <w:p w14:paraId="093DDD7F" w14:textId="77777777" w:rsidR="009D3F39" w:rsidRPr="00416409" w:rsidRDefault="009D3F39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17" w:type="pct"/>
            <w:shd w:val="clear" w:color="auto" w:fill="auto"/>
            <w:hideMark/>
          </w:tcPr>
          <w:p w14:paraId="2566F99A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7A823FB7" w14:textId="5791EE71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17666BF0" w14:textId="77777777" w:rsidTr="007342C1">
        <w:trPr>
          <w:trHeight w:val="426"/>
          <w:jc w:val="center"/>
        </w:trPr>
        <w:tc>
          <w:tcPr>
            <w:tcW w:w="1309" w:type="pct"/>
            <w:shd w:val="clear" w:color="auto" w:fill="auto"/>
            <w:hideMark/>
          </w:tcPr>
          <w:p w14:paraId="515FED02" w14:textId="70652ABE" w:rsidR="00DE1BB2" w:rsidRPr="00DE1BB2" w:rsidRDefault="00F678B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Супровід міжнародних 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проєктів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зовнішньоекономічної діяльності суб’єктів освітніх послуг, підвищення академічної мобільності учасників освітнього процесу</w:t>
            </w:r>
          </w:p>
        </w:tc>
        <w:tc>
          <w:tcPr>
            <w:tcW w:w="887" w:type="pct"/>
            <w:shd w:val="clear" w:color="auto" w:fill="auto"/>
            <w:hideMark/>
          </w:tcPr>
          <w:p w14:paraId="68145272" w14:textId="7B7CC7FF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Пошук міжнародних партнерів, укладення </w:t>
            </w:r>
            <w:r w:rsidR="0062588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трьохсторонніх</w:t>
            </w:r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угод,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рганізація отримання, обліку, зберігання матеріальних цінностей</w:t>
            </w:r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отриманих </w:t>
            </w:r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 міжнародних організацій/доно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рів/партнерів</w:t>
            </w:r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, а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ктивне впровадження програм академічної мобільності</w:t>
            </w:r>
            <w:r w:rsidR="003535C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на всіх рівнях </w:t>
            </w:r>
            <w:proofErr w:type="spellStart"/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ступеневості</w:t>
            </w:r>
            <w:proofErr w:type="spellEnd"/>
            <w:r w:rsidR="00D3539A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3539A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освіти</w:t>
            </w:r>
          </w:p>
        </w:tc>
        <w:tc>
          <w:tcPr>
            <w:tcW w:w="981" w:type="pct"/>
            <w:shd w:val="clear" w:color="auto" w:fill="auto"/>
            <w:hideMark/>
          </w:tcPr>
          <w:p w14:paraId="6EABCEC1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shd w:val="clear" w:color="auto" w:fill="auto"/>
            <w:hideMark/>
          </w:tcPr>
          <w:p w14:paraId="5027BF2B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Кошти 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державного,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1FDDB49B" w14:textId="474339B2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D3539A" w:rsidRPr="00DE1BB2" w14:paraId="0BFB4AC9" w14:textId="77777777" w:rsidTr="00726E3F">
        <w:trPr>
          <w:trHeight w:val="3000"/>
          <w:jc w:val="center"/>
        </w:trPr>
        <w:tc>
          <w:tcPr>
            <w:tcW w:w="1309" w:type="pct"/>
            <w:shd w:val="clear" w:color="auto" w:fill="auto"/>
            <w:hideMark/>
          </w:tcPr>
          <w:p w14:paraId="4F47908E" w14:textId="7FEAF3C0" w:rsidR="00DE1BB2" w:rsidRPr="00DE1BB2" w:rsidRDefault="00F678BD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8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DE1BB2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Зміцнення матеріально-технічної бази закладів, установ (організацій) освіти</w:t>
            </w:r>
          </w:p>
        </w:tc>
        <w:tc>
          <w:tcPr>
            <w:tcW w:w="887" w:type="pct"/>
            <w:shd w:val="clear" w:color="auto" w:fill="auto"/>
            <w:hideMark/>
          </w:tcPr>
          <w:p w14:paraId="07818489" w14:textId="7395F8F2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Здійснення технічного нагляду та контролю за проведенням поточних та капітальних ремонтів закладів освіти, </w:t>
            </w:r>
            <w:r w:rsidR="00F066D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укриттів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(особливо в реаліях війни), харчоблоків, заходів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енергозбереження, протипожежних заходів, підготовка до осінньо-зимового періоду та опалювального сезону тощо</w:t>
            </w:r>
          </w:p>
        </w:tc>
        <w:tc>
          <w:tcPr>
            <w:tcW w:w="981" w:type="pct"/>
            <w:shd w:val="clear" w:color="auto" w:fill="auto"/>
            <w:hideMark/>
          </w:tcPr>
          <w:p w14:paraId="0EC6334B" w14:textId="77777777" w:rsidR="00DE1BB2" w:rsidRPr="00DE1BB2" w:rsidRDefault="00DE1BB2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="00880309"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 w:rsidR="008803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shd w:val="clear" w:color="auto" w:fill="auto"/>
            <w:hideMark/>
          </w:tcPr>
          <w:p w14:paraId="64AA8E93" w14:textId="7777777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Кошти </w:t>
            </w:r>
            <w:r w:rsidR="00170B3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державного,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місцевих бюджетів </w:t>
            </w:r>
            <w:r w:rsidR="00427C3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shd w:val="clear" w:color="auto" w:fill="auto"/>
            <w:hideMark/>
          </w:tcPr>
          <w:p w14:paraId="7E2C7E6E" w14:textId="5B7C40D7" w:rsidR="00DE1BB2" w:rsidRPr="00DE1BB2" w:rsidRDefault="00DE1BB2" w:rsidP="003535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26E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70B616BC" w14:textId="77777777" w:rsidTr="00404751">
        <w:trPr>
          <w:trHeight w:val="3000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E1D5" w14:textId="77777777" w:rsidR="0040475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9. Забезпечення фінансування 10 обласних премій молодим науковцям Черкащини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85F7" w14:textId="27D17809" w:rsidR="0040475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Здійснення виплат </w:t>
            </w:r>
            <w:r w:rsidR="009D3F39" w:rsidRPr="00416409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 обласних премій молодим науковцям Черкащини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298C" w14:textId="77777777" w:rsidR="0040475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D160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930E8" w14:textId="1D5A1EEA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7421C267" w14:textId="77777777" w:rsidTr="009D3F39">
        <w:trPr>
          <w:trHeight w:val="2538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31E10" w14:textId="4BBBB580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Забезпечення 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фінансування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 стипендій голови Черкаської обласної ради для обдарованих дітей та 5 разових виплат педагогам, які їх підготували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517B6" w14:textId="2560B5BA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Здійснення виплат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 стипендій голови Черкаської обласної ради для обдарованих дітей та 5 разових виплат педагогам, які їх підготували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BA165" w14:textId="7482B471" w:rsidR="00404751" w:rsidRPr="00C23E2C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23E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Управління освіти і науки Черкаської обласної державної адміністрації,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Комунальний заклад „Черкаський обласний центр роботи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обдарованими дітьми Черкаської обласної ради“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B7856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42A25" w14:textId="2A3C7596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103600FF" w14:textId="77777777" w:rsidTr="009D3F39">
        <w:trPr>
          <w:trHeight w:val="3077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D803" w14:textId="1126BE18" w:rsidR="00404751" w:rsidRPr="00E15C6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Забезпечення 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фінансування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10 обласних премій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імені О.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Захаренка</w:t>
            </w:r>
            <w:proofErr w:type="spellEnd"/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кращим педагогічним працівникам області та премії переможцям і лауреатам третього (заключного) туру Всеукраїнського конкурсу „Учитель року“</w:t>
            </w:r>
          </w:p>
          <w:p w14:paraId="030AC8D4" w14:textId="77777777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640F" w14:textId="0F81B6BF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Здійснення виплат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10 обласних премій імені О.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Захаренка</w:t>
            </w:r>
            <w:proofErr w:type="spellEnd"/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кращим педагогічним працівникам області та премії переможцям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 лауреатам третього (заключного) туру Всеукраїнського конкурсу „Учитель року“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90E7D" w14:textId="5551416B" w:rsidR="00404751" w:rsidRPr="00C23E2C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23E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DA10F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9983" w14:textId="7E4C7295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1E4D0547" w14:textId="77777777" w:rsidTr="00404751">
        <w:trPr>
          <w:trHeight w:val="2770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F847" w14:textId="33DD2C74" w:rsidR="00404751" w:rsidRP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Забезпечення 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фінансування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 обласних стипендій голови Черкаської обласної державної адміністрації та 5 разових виплат педагогам, які їх підготували </w:t>
            </w:r>
          </w:p>
          <w:p w14:paraId="25D173C4" w14:textId="77777777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F3FA" w14:textId="76D80AE5" w:rsidR="00404751" w:rsidRPr="00E15C6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Здійснення виплат </w:t>
            </w:r>
            <w:r w:rsidR="00416409" w:rsidRPr="004164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5 обласних стипендій голови Черкаської обласної державної адміністрації та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 разових виплат педагогам, які їх підготували</w:t>
            </w:r>
          </w:p>
          <w:p w14:paraId="5C66C37E" w14:textId="77777777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9469" w14:textId="5B629ABD" w:rsidR="00404751" w:rsidRPr="00C23E2C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23E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Комунальний заклад „Черкаський обласний центр роботи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 обдарованими дітьми Черкаської обласної ради“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5F9B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80AB" w14:textId="4C8764EF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544885E0" w14:textId="77777777" w:rsidTr="009D3F39">
        <w:trPr>
          <w:trHeight w:val="2963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084" w14:textId="714CB8BF" w:rsidR="00404751" w:rsidRP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Забезпечення 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фінансування 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обласних стипендій переможцям ІІІ етапу Всеукраїнських учнівських олімпіад з базових дисциплін та ІІ етапу конкурсу-захисту науково-дослідних робіт учнів-членів Малої академії наук </w:t>
            </w:r>
          </w:p>
          <w:p w14:paraId="10BB9C07" w14:textId="77777777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D6341" w14:textId="069A9CEC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Здійснення виплат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обласних стипендій переможцям ІІІ етапу Всеукраїнських учнівських олімпіад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 базових дисциплін та ІІ етапу конкурсу-захисту науково-дослідних робіт учнів-членів Малої академії наук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AA898" w14:textId="0A285553" w:rsidR="0040475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23E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297FA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D2A9B" w14:textId="5878838C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7FE0D490" w14:textId="77777777" w:rsidTr="007342C1">
        <w:trPr>
          <w:trHeight w:val="2739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CF18" w14:textId="2B042126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14.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Забезпечення </w:t>
            </w:r>
            <w:r w:rsidRPr="00E15C6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фінансування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олімпіад, конкурсів, турнірів та інших заходів у сфері освіти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9BB10" w14:textId="77777777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Фінансування витрат на проведення олімпіад, конкурсів, турнірів та інших заходів у сфері освіти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2BA7" w14:textId="6D9F90FD" w:rsidR="007342C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23E2C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адміністрації,</w:t>
            </w:r>
            <w:r w:rsidRPr="0040475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Комунальний навчальний заклад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99383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CED85" w14:textId="631EB044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  <w:tr w:rsidR="00404751" w:rsidRPr="00DE1BB2" w14:paraId="04716A39" w14:textId="77777777" w:rsidTr="00404751">
        <w:trPr>
          <w:trHeight w:val="3000"/>
          <w:jc w:val="center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7A2ED" w14:textId="54C4EED2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15. Забезпечення фінансування проведення обласних заходів та участі у Всеукраїнських заходах серед учнів закладів загальної середньої, професійної (професійно-технічної) освіти</w:t>
            </w:r>
            <w:r w:rsidR="0052381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студентів закладів фахової передвищої освіти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5FCD" w14:textId="62808811" w:rsidR="00404751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Фінансування витрат на участь у обласних та Всеукраїнських заходах серед учнів закладів загальної середньої, професійної (професійно-технічної) освіти</w:t>
            </w:r>
            <w:r w:rsidR="0052381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студентів закладів фахової передвищої освіти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FF22" w14:textId="77777777" w:rsidR="00404751" w:rsidRPr="00DE1BB2" w:rsidRDefault="00404751" w:rsidP="009D3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Управління освіти і науки Черкаської обласної державної 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Комунальн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установ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„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 фінансового, матеріально-технічного забезпечення та інноваційного розвитку закладів освіти Черкаської обласної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“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59603" w14:textId="77777777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Кошти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державного,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місцевих бюджетів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</w:t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інші джерела, не заборонені чинним законодавством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E90E" w14:textId="18006B3D" w:rsidR="00404751" w:rsidRPr="00DE1BB2" w:rsidRDefault="00404751" w:rsidP="00C05C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Обсяг фінансування визначається щорічно, виходячи з конкретних завдань та можливостей фінансового забезпечення </w:t>
            </w:r>
            <w:r w:rsidR="007342C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E1BB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у відповідному бюджетному періоді</w:t>
            </w:r>
          </w:p>
        </w:tc>
      </w:tr>
    </w:tbl>
    <w:p w14:paraId="37200858" w14:textId="77777777" w:rsidR="009D3F39" w:rsidRPr="00416409" w:rsidRDefault="009D3F39" w:rsidP="002A20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14:paraId="214182F2" w14:textId="77777777" w:rsidR="009D3F39" w:rsidRPr="00416409" w:rsidRDefault="009D3F39" w:rsidP="002A20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14:paraId="68BFF972" w14:textId="77777777" w:rsidR="009D3F39" w:rsidRPr="00416409" w:rsidRDefault="009D3F39" w:rsidP="002A20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14:paraId="4C5B9C77" w14:textId="77777777" w:rsidR="00CE43CE" w:rsidRDefault="00CE43CE" w:rsidP="00CE43CE">
      <w:pPr>
        <w:pStyle w:val="1"/>
        <w:tabs>
          <w:tab w:val="left" w:pos="7088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Начальник Управління освіти і науки</w:t>
      </w:r>
    </w:p>
    <w:p w14:paraId="36393185" w14:textId="2FD5F902" w:rsidR="002A200B" w:rsidRPr="00726E3F" w:rsidRDefault="00CE43CE" w:rsidP="00CE43CE">
      <w:pPr>
        <w:rPr>
          <w:rFonts w:ascii="Times New Roman" w:hAnsi="Times New Roman" w:cs="Times New Roman"/>
          <w:sz w:val="28"/>
          <w:szCs w:val="28"/>
          <w:lang w:eastAsia="uk-UA"/>
        </w:rPr>
      </w:pPr>
      <w:r w:rsidRPr="00CE43CE">
        <w:rPr>
          <w:rFonts w:ascii="Times New Roman" w:hAnsi="Times New Roman" w:cs="Times New Roman"/>
          <w:sz w:val="28"/>
          <w:szCs w:val="28"/>
          <w:highlight w:val="white"/>
        </w:rPr>
        <w:t>Черкаської обласної державної адміністрації</w:t>
      </w:r>
      <w:r w:rsidR="006132B1" w:rsidRPr="00CE43CE"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>Валерій ДАНИЛЕВСЬКИЙ</w:t>
      </w:r>
    </w:p>
    <w:sectPr w:rsidR="002A200B" w:rsidRPr="00726E3F" w:rsidSect="007342C1">
      <w:headerReference w:type="default" r:id="rId6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5FD5" w14:textId="77777777" w:rsidR="00B42164" w:rsidRDefault="00B42164" w:rsidP="00726E3F">
      <w:pPr>
        <w:spacing w:after="0" w:line="240" w:lineRule="auto"/>
      </w:pPr>
      <w:r>
        <w:separator/>
      </w:r>
    </w:p>
  </w:endnote>
  <w:endnote w:type="continuationSeparator" w:id="0">
    <w:p w14:paraId="5383BE59" w14:textId="77777777" w:rsidR="00B42164" w:rsidRDefault="00B42164" w:rsidP="0072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1DB4" w14:textId="77777777" w:rsidR="00B42164" w:rsidRDefault="00B42164" w:rsidP="00726E3F">
      <w:pPr>
        <w:spacing w:after="0" w:line="240" w:lineRule="auto"/>
      </w:pPr>
      <w:r>
        <w:separator/>
      </w:r>
    </w:p>
  </w:footnote>
  <w:footnote w:type="continuationSeparator" w:id="0">
    <w:p w14:paraId="440F12EC" w14:textId="77777777" w:rsidR="00B42164" w:rsidRDefault="00B42164" w:rsidP="0072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4066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ECD2E75" w14:textId="489B010D" w:rsidR="00726E3F" w:rsidRPr="00726E3F" w:rsidRDefault="00726E3F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6E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6E3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6E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43CE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26E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26BB6D" w14:textId="77777777" w:rsidR="00726E3F" w:rsidRDefault="00726E3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B2"/>
    <w:rsid w:val="0002057A"/>
    <w:rsid w:val="00170B38"/>
    <w:rsid w:val="001838AC"/>
    <w:rsid w:val="00204600"/>
    <w:rsid w:val="002058DF"/>
    <w:rsid w:val="00275CA4"/>
    <w:rsid w:val="002A200B"/>
    <w:rsid w:val="00313E02"/>
    <w:rsid w:val="003535CC"/>
    <w:rsid w:val="00365BC6"/>
    <w:rsid w:val="003D5728"/>
    <w:rsid w:val="00404751"/>
    <w:rsid w:val="00416409"/>
    <w:rsid w:val="00425010"/>
    <w:rsid w:val="00427C30"/>
    <w:rsid w:val="00465498"/>
    <w:rsid w:val="004B207C"/>
    <w:rsid w:val="004C3370"/>
    <w:rsid w:val="004C3C8F"/>
    <w:rsid w:val="00523816"/>
    <w:rsid w:val="006132B1"/>
    <w:rsid w:val="0062588F"/>
    <w:rsid w:val="00726E3F"/>
    <w:rsid w:val="007342C1"/>
    <w:rsid w:val="00777FE4"/>
    <w:rsid w:val="0085468D"/>
    <w:rsid w:val="00880309"/>
    <w:rsid w:val="008907FC"/>
    <w:rsid w:val="009A5B1D"/>
    <w:rsid w:val="009D3F39"/>
    <w:rsid w:val="009E4AAF"/>
    <w:rsid w:val="00A231A5"/>
    <w:rsid w:val="00A82C47"/>
    <w:rsid w:val="00A9474F"/>
    <w:rsid w:val="00B42164"/>
    <w:rsid w:val="00B5039B"/>
    <w:rsid w:val="00BE1684"/>
    <w:rsid w:val="00BE447A"/>
    <w:rsid w:val="00C962C1"/>
    <w:rsid w:val="00CE43CE"/>
    <w:rsid w:val="00D3539A"/>
    <w:rsid w:val="00D634A0"/>
    <w:rsid w:val="00D65E19"/>
    <w:rsid w:val="00DE1BB2"/>
    <w:rsid w:val="00E63B8A"/>
    <w:rsid w:val="00E735DB"/>
    <w:rsid w:val="00EA69FD"/>
    <w:rsid w:val="00EF042B"/>
    <w:rsid w:val="00F066D7"/>
    <w:rsid w:val="00F6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5DFD1"/>
  <w15:chartTrackingRefBased/>
  <w15:docId w15:val="{E9B41444-0C3E-42D4-A19F-A34888B3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1BB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3535C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3535C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3535C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535C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535CC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26E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6E3F"/>
  </w:style>
  <w:style w:type="paragraph" w:styleId="ac">
    <w:name w:val="footer"/>
    <w:basedOn w:val="a"/>
    <w:link w:val="ad"/>
    <w:uiPriority w:val="99"/>
    <w:unhideWhenUsed/>
    <w:rsid w:val="00726E3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6E3F"/>
  </w:style>
  <w:style w:type="paragraph" w:customStyle="1" w:styleId="1">
    <w:name w:val="Звичайний1"/>
    <w:rsid w:val="00CE4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9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7184</Words>
  <Characters>4096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MNI</dc:creator>
  <cp:keywords/>
  <dc:description/>
  <cp:lastModifiedBy>3</cp:lastModifiedBy>
  <cp:revision>39</cp:revision>
  <cp:lastPrinted>2024-09-25T09:50:00Z</cp:lastPrinted>
  <dcterms:created xsi:type="dcterms:W3CDTF">2024-07-26T07:15:00Z</dcterms:created>
  <dcterms:modified xsi:type="dcterms:W3CDTF">2025-02-28T09:35:00Z</dcterms:modified>
</cp:coreProperties>
</file>