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42291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4E8B" w:rsidRDefault="00184E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84E8B">
        <w:rPr>
          <w:sz w:val="28"/>
          <w:szCs w:val="28"/>
          <w:u w:val="single"/>
          <w:lang w:val="uk-UA"/>
        </w:rPr>
        <w:t>18.12.2023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84E8B">
        <w:rPr>
          <w:sz w:val="28"/>
          <w:szCs w:val="28"/>
          <w:u w:val="single"/>
          <w:lang w:val="uk-UA"/>
        </w:rPr>
        <w:t>373-р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B698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застосування 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контролю</w:t>
      </w:r>
      <w:r w:rsidRPr="00DB6984">
        <w:rPr>
          <w:sz w:val="28"/>
          <w:szCs w:val="28"/>
          <w:lang w:val="uk-UA"/>
        </w:rPr>
        <w:t xml:space="preserve"> 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в Україні», статей 28, 29, 33 Закону України «Про запобігання                       корупції», глави 2 Порядку застосування заходів з врегулювання конфлікту інтересів у діяльності керівників (виконуючих обов’язки керівників) підприємств, установ, закладів спільної власності територіальних громад                  сіл, селищ, міст Черкаської області, затвердженого розпорядженням голови обласної ради від 11.10.2023 № 279-р, враховуючи Методичні рекомендації Національного агентства з питань запобігання корупції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 від 21.10.2022 № 13, лист-повідомлення виконуючого обов’язків директора Звенигородського будинку-інтернату для інвалідів                          і престарілих ГРИЦИКА Л. В. від 11.12.2023, з метою врегулювання конфлікту інтересів: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Застосувати до ГРИЦИКА Леоніда Володимировича, виконуючого обов’язк</w:t>
      </w:r>
      <w:r w:rsidR="007E52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директора Звенигородського будинку-інтернату для інвалідів                      і престарілих (далі – Установа)</w:t>
      </w:r>
      <w:r w:rsidR="007E52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зовнішній контроль за вирішенням                     (участю у вирішенні) питань звільнення з роботи, застосування заохочень, дисциплінарних стягнень, надання вказівок, доручень тощо, контролю                          за їх виконанням стосовно близької особи – рідного брата ГРИЦИКА Юрія Володимировича.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7E52F7">
        <w:rPr>
          <w:sz w:val="28"/>
          <w:szCs w:val="28"/>
          <w:lang w:val="uk-UA"/>
        </w:rPr>
        <w:t>В.о. д</w:t>
      </w:r>
      <w:r>
        <w:rPr>
          <w:sz w:val="28"/>
          <w:szCs w:val="28"/>
          <w:lang w:val="uk-UA"/>
        </w:rPr>
        <w:t>иректор</w:t>
      </w:r>
      <w:r w:rsidR="007E52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Установи</w:t>
      </w:r>
      <w:r w:rsidR="007E52F7">
        <w:rPr>
          <w:sz w:val="28"/>
          <w:szCs w:val="28"/>
          <w:lang w:val="uk-UA"/>
        </w:rPr>
        <w:t xml:space="preserve"> ГРИЦИКУ Л.В.</w:t>
      </w:r>
      <w:r>
        <w:rPr>
          <w:sz w:val="28"/>
          <w:szCs w:val="28"/>
          <w:lang w:val="uk-UA"/>
        </w:rPr>
        <w:t>: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запобігати вчиненню дій, підготовці та прийняттю рішень (наказів), пов’язаних із можливим виникненням потенційного чи реального конфлікту інтересів;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 надавати обласній раді (для ознайомлення)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наказів                         із відповідним обґрунтуванням з питань, пов’язаних зі звільненням з роботи, застосуванням заохочень, дисциплінарних стягнень, надання вказівок, доручень тощо, контролю за їх виконанням стосовно близької особи – рідного брата ГРИЦИКА Юрія Володимировича (далі – розпорядчі документи), за 5 робочих днів до дати прийняття та протягом 3 робочих днів із дати підписання належним чином завірені копії таких розпорядчих документів;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надавати обласній раді до 20 числа щомісяця інформацію в разі відсутності (неприйняття) розпорядчих документів.</w:t>
      </w: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201A1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201A1" w:rsidRPr="00DB6984" w:rsidRDefault="00C201A1" w:rsidP="00C201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 ПІДГОРНИЙ 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4E8B"/>
    <w:rsid w:val="00211C25"/>
    <w:rsid w:val="0030133B"/>
    <w:rsid w:val="00397915"/>
    <w:rsid w:val="00411344"/>
    <w:rsid w:val="0075081E"/>
    <w:rsid w:val="007A1FBA"/>
    <w:rsid w:val="007E52F7"/>
    <w:rsid w:val="008B2299"/>
    <w:rsid w:val="0093691C"/>
    <w:rsid w:val="00B56F3D"/>
    <w:rsid w:val="00BB6A5E"/>
    <w:rsid w:val="00C201A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E3D3-33CB-435C-AC0C-F11BB98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1866</Words>
  <Characters>1064</Characters>
  <Application>Microsoft Office Word</Application>
  <DocSecurity>0</DocSecurity>
  <Lines>8</Lines>
  <Paragraphs>5</Paragraphs>
  <ScaleCrop>false</ScaleCrop>
  <Company>Grizli777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2023-12-18T14:42:00Z</dcterms:modified>
</cp:coreProperties>
</file>