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8738945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501C0" w:rsidRDefault="008501C0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8501C0">
        <w:rPr>
          <w:sz w:val="28"/>
          <w:szCs w:val="28"/>
          <w:u w:val="single"/>
          <w:lang w:val="uk-UA"/>
        </w:rPr>
        <w:t>09.09.2024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8B2299" w:rsidRPr="00CF35B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</w:t>
      </w:r>
      <w:r w:rsidR="008B2299" w:rsidRPr="00D71740">
        <w:rPr>
          <w:sz w:val="28"/>
          <w:szCs w:val="28"/>
        </w:rPr>
        <w:t xml:space="preserve">№ </w:t>
      </w:r>
      <w:r w:rsidRPr="008501C0">
        <w:rPr>
          <w:sz w:val="28"/>
          <w:szCs w:val="28"/>
          <w:u w:val="single"/>
          <w:lang w:val="uk-UA"/>
        </w:rPr>
        <w:t>266-р</w:t>
      </w:r>
    </w:p>
    <w:p w:rsidR="001438CA" w:rsidRDefault="001438CA" w:rsidP="001438CA">
      <w:pPr>
        <w:outlineLvl w:val="0"/>
        <w:rPr>
          <w:sz w:val="28"/>
          <w:szCs w:val="28"/>
          <w:lang w:val="uk-UA"/>
        </w:rPr>
      </w:pPr>
    </w:p>
    <w:p w:rsidR="001438CA" w:rsidRDefault="001438CA" w:rsidP="001438CA">
      <w:pPr>
        <w:outlineLvl w:val="0"/>
        <w:rPr>
          <w:sz w:val="28"/>
          <w:szCs w:val="28"/>
          <w:lang w:val="uk-UA"/>
        </w:rPr>
      </w:pPr>
    </w:p>
    <w:p w:rsidR="001438CA" w:rsidRPr="005365D7" w:rsidRDefault="001438CA" w:rsidP="001438CA">
      <w:pPr>
        <w:outlineLvl w:val="0"/>
        <w:rPr>
          <w:sz w:val="28"/>
          <w:szCs w:val="28"/>
          <w:lang w:val="uk-UA"/>
        </w:rPr>
      </w:pPr>
      <w:r w:rsidRPr="005365D7">
        <w:rPr>
          <w:sz w:val="28"/>
          <w:szCs w:val="28"/>
          <w:lang w:val="uk-UA"/>
        </w:rPr>
        <w:t xml:space="preserve">Про застосування </w:t>
      </w:r>
    </w:p>
    <w:p w:rsidR="001438CA" w:rsidRDefault="001438CA" w:rsidP="001438CA">
      <w:pPr>
        <w:outlineLvl w:val="0"/>
        <w:rPr>
          <w:sz w:val="28"/>
          <w:szCs w:val="28"/>
          <w:lang w:val="uk-UA"/>
        </w:rPr>
      </w:pPr>
      <w:r w:rsidRPr="005365D7">
        <w:rPr>
          <w:sz w:val="28"/>
          <w:szCs w:val="28"/>
          <w:lang w:val="uk-UA"/>
        </w:rPr>
        <w:t>зовнішнього контролю</w:t>
      </w:r>
    </w:p>
    <w:p w:rsidR="001438CA" w:rsidRDefault="001438CA" w:rsidP="001438CA">
      <w:pPr>
        <w:outlineLvl w:val="0"/>
        <w:rPr>
          <w:sz w:val="28"/>
          <w:szCs w:val="28"/>
          <w:lang w:val="uk-UA"/>
        </w:rPr>
      </w:pP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в Україні», статей 28, 29, 33 Закону України «Про запобігання                       корупції», глави 2 Порядку застосування заходів з врегулювання конфлікту інтересів у діяльності керівників (виконуючих обов’язки керівників) підприємств, установ, закладів спільної власності територіальних громад                  сіл, селищ, міст Черкаської області, затвердженого розпорядженням голови обласної ради від 11.10.2023 № 279-р, враховуючи Методичні рекомендації Національного агентства з питань запобігання корупції щодо застосування окремих положень Закону України «Про запобігання корупції» стосовно запобігання та врегулювання конфлікту інтересів, дотримання обмежень щодо запобігання корупції від 21.10.2022 № 13, повідомлення про реальний / потенційний конфлікт інтересів директора комунального закладу «Вільшанська спеціальна школа Черкаської обласної ради» Дем’яненка М. М. від 03.09.2024,   з метою врегулювання конфлікту інтересів:</w:t>
      </w: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Застосувати до ДЕМ’ЯНЕНКА Миколи, директора комунального закладу «Вільшанська спеціальна школа Черкаської обласної ради» (далі – Заклад), зовнішній контроль за вирішенням (участю у вирішенні) питань звільнення з роботи, застосування заохочень, дисциплінарних стягнень, надання вказівок, доручень тощо, контролю за їх виконанням стосовно близької особи – сина ДЕМ’ЯНЕНКА Олександра Миколайовича.</w:t>
      </w: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Визначити КОЛЕСНИКОВА Олександра, головного спеціаліста з питань запобігання та виявлення корупції управління юридичного забезпечення                    та роботи з персоналом виконавчого апарату Черкаської обласної ради, уповноваженим на проведення зовнішнього контролю.</w:t>
      </w: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 Директору Закладу </w:t>
      </w:r>
      <w:r w:rsidR="0047392A">
        <w:rPr>
          <w:sz w:val="28"/>
          <w:szCs w:val="28"/>
          <w:lang w:val="uk-UA"/>
        </w:rPr>
        <w:t>Дем’яненку Миколі</w:t>
      </w:r>
      <w:r>
        <w:rPr>
          <w:sz w:val="28"/>
          <w:szCs w:val="28"/>
          <w:lang w:val="uk-UA"/>
        </w:rPr>
        <w:t>:</w:t>
      </w:r>
    </w:p>
    <w:p w:rsidR="001438CA" w:rsidRPr="009B68F4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запобігати вчиненню дій, підготовці та прийняттю рішень (наказів), пов’язаних із можливим виникненням потенційного чи реального конфлікту інтересів;</w:t>
      </w: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 надавати обласній раді (для ознайомлення) проєкти наказів                                 із відповідним обґрунтуванням з питань, пов’язаних зі звільненням з роботи, застосуванням заохочень, дисциплінарних стягнень, надання вказівок,   доручень тощо, контролю за їх виконанням стосовно близької особи – </w:t>
      </w:r>
      <w:r w:rsidR="0047392A">
        <w:rPr>
          <w:sz w:val="28"/>
          <w:szCs w:val="28"/>
          <w:lang w:val="uk-UA"/>
        </w:rPr>
        <w:t>сина</w:t>
      </w:r>
      <w:r>
        <w:rPr>
          <w:sz w:val="28"/>
          <w:szCs w:val="28"/>
          <w:lang w:val="uk-UA"/>
        </w:rPr>
        <w:t xml:space="preserve">                   </w:t>
      </w:r>
      <w:r w:rsidR="0047392A">
        <w:rPr>
          <w:sz w:val="28"/>
          <w:szCs w:val="28"/>
          <w:lang w:val="uk-UA"/>
        </w:rPr>
        <w:t>Дем’яненка</w:t>
      </w:r>
      <w:r>
        <w:rPr>
          <w:sz w:val="28"/>
          <w:szCs w:val="28"/>
          <w:lang w:val="uk-UA"/>
        </w:rPr>
        <w:t xml:space="preserve"> </w:t>
      </w:r>
      <w:r w:rsidR="0047392A">
        <w:rPr>
          <w:sz w:val="28"/>
          <w:szCs w:val="28"/>
          <w:lang w:val="uk-UA"/>
        </w:rPr>
        <w:t>О. М.</w:t>
      </w:r>
      <w:r>
        <w:rPr>
          <w:sz w:val="28"/>
          <w:szCs w:val="28"/>
          <w:lang w:val="uk-UA"/>
        </w:rPr>
        <w:t xml:space="preserve"> (далі – розпорядчі документи), за 5 робочих днів до дати прийняття та протягом 3 робочих днів із дати підписання належним чином завірені копії таких розпорядчих документів;</w:t>
      </w: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надавати обласній раді до 20 числа щомісяця інформацію в разі відсутності (неприйняття) розпорядчих документів.</w:t>
      </w: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розпорядження залишаю за собою.</w:t>
      </w: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1438CA" w:rsidRDefault="001438CA" w:rsidP="001438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1438CA" w:rsidRPr="00DB6984" w:rsidRDefault="001438CA" w:rsidP="001438CA">
      <w:pPr>
        <w:tabs>
          <w:tab w:val="left" w:pos="6804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 xml:space="preserve">Анатолій ПІДГОРНИЙ 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7716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850" w:rsidRDefault="00A30850" w:rsidP="00977162">
      <w:r>
        <w:separator/>
      </w:r>
    </w:p>
  </w:endnote>
  <w:endnote w:type="continuationSeparator" w:id="0">
    <w:p w:rsidR="00A30850" w:rsidRDefault="00A30850" w:rsidP="0097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850" w:rsidRDefault="00A30850" w:rsidP="00977162">
      <w:r>
        <w:separator/>
      </w:r>
    </w:p>
  </w:footnote>
  <w:footnote w:type="continuationSeparator" w:id="0">
    <w:p w:rsidR="00A30850" w:rsidRDefault="00A30850" w:rsidP="0097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794763"/>
      <w:docPartObj>
        <w:docPartGallery w:val="Page Numbers (Top of Page)"/>
        <w:docPartUnique/>
      </w:docPartObj>
    </w:sdtPr>
    <w:sdtEndPr/>
    <w:sdtContent>
      <w:p w:rsidR="00977162" w:rsidRDefault="009771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1C0">
          <w:rPr>
            <w:noProof/>
          </w:rPr>
          <w:t>2</w:t>
        </w:r>
        <w:r>
          <w:fldChar w:fldCharType="end"/>
        </w:r>
      </w:p>
    </w:sdtContent>
  </w:sdt>
  <w:p w:rsidR="00977162" w:rsidRDefault="009771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38CA"/>
    <w:rsid w:val="00211C25"/>
    <w:rsid w:val="0030133B"/>
    <w:rsid w:val="00397915"/>
    <w:rsid w:val="00411344"/>
    <w:rsid w:val="0047392A"/>
    <w:rsid w:val="00561D0F"/>
    <w:rsid w:val="0075081E"/>
    <w:rsid w:val="007A1FBA"/>
    <w:rsid w:val="008501C0"/>
    <w:rsid w:val="008B2299"/>
    <w:rsid w:val="008E5325"/>
    <w:rsid w:val="0093691C"/>
    <w:rsid w:val="00977162"/>
    <w:rsid w:val="00A30850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D6BFD-0811-43C4-8603-9C0131EB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7716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16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5</cp:revision>
  <dcterms:created xsi:type="dcterms:W3CDTF">2018-10-09T07:10:00Z</dcterms:created>
  <dcterms:modified xsi:type="dcterms:W3CDTF">2024-09-09T09:18:00Z</dcterms:modified>
</cp:coreProperties>
</file>