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95527962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EB28C4" w:rsidRDefault="00EB28C4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EB28C4">
              <w:rPr>
                <w:sz w:val="28"/>
                <w:szCs w:val="28"/>
                <w:u w:val="single"/>
                <w:lang w:val="uk-UA"/>
              </w:rPr>
              <w:t>12.12.2024</w:t>
            </w:r>
          </w:p>
        </w:tc>
        <w:tc>
          <w:tcPr>
            <w:tcW w:w="5201" w:type="dxa"/>
          </w:tcPr>
          <w:p w:rsidR="004D725F" w:rsidRPr="00EB28C4" w:rsidRDefault="00EB28C4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</w:t>
            </w:r>
          </w:p>
        </w:tc>
        <w:tc>
          <w:tcPr>
            <w:tcW w:w="2494" w:type="dxa"/>
          </w:tcPr>
          <w:p w:rsidR="004D725F" w:rsidRPr="00C211FF" w:rsidRDefault="00EB28C4" w:rsidP="00EB28C4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="004D725F" w:rsidRPr="00D71740">
              <w:rPr>
                <w:sz w:val="28"/>
                <w:szCs w:val="28"/>
              </w:rPr>
              <w:t xml:space="preserve">№ </w:t>
            </w:r>
            <w:r w:rsidRPr="00EB28C4">
              <w:rPr>
                <w:sz w:val="28"/>
                <w:szCs w:val="28"/>
                <w:u w:val="single"/>
                <w:lang w:val="uk-UA"/>
              </w:rPr>
              <w:t>386-р</w:t>
            </w:r>
          </w:p>
        </w:tc>
      </w:tr>
    </w:tbl>
    <w:p w:rsidR="00B62F03" w:rsidRDefault="00B62F03" w:rsidP="00B62F03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B62F03" w:rsidRDefault="00B62F03" w:rsidP="00B62F03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</w:t>
      </w:r>
      <w:r w:rsidR="005F0B07">
        <w:rPr>
          <w:sz w:val="28"/>
          <w:szCs w:val="28"/>
          <w:lang w:val="uk-UA"/>
        </w:rPr>
        <w:t>н</w:t>
      </w:r>
      <w:bookmarkStart w:id="0" w:name="_GoBack"/>
      <w:bookmarkEnd w:id="0"/>
      <w:r>
        <w:rPr>
          <w:sz w:val="28"/>
          <w:szCs w:val="28"/>
          <w:lang w:val="uk-UA"/>
        </w:rPr>
        <w:t>я змін до розпорядження</w:t>
      </w:r>
    </w:p>
    <w:p w:rsidR="00B62F03" w:rsidRDefault="00B62F03" w:rsidP="00B62F03">
      <w:pPr>
        <w:spacing w:line="0" w:lineRule="atLeast"/>
        <w:ind w:right="4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обласної ради від 14.09.2021 № 371-р  </w:t>
      </w:r>
    </w:p>
    <w:p w:rsidR="00B62F03" w:rsidRDefault="00B62F03" w:rsidP="00B62F03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B62F03" w:rsidRDefault="00B62F03" w:rsidP="00B62F03">
      <w:pPr>
        <w:spacing w:line="0" w:lineRule="atLeast"/>
        <w:rPr>
          <w:sz w:val="16"/>
          <w:szCs w:val="16"/>
          <w:lang w:val="uk-UA"/>
        </w:rPr>
      </w:pPr>
    </w:p>
    <w:p w:rsidR="00B62F03" w:rsidRDefault="00B62F03" w:rsidP="00B62F03">
      <w:pPr>
        <w:tabs>
          <w:tab w:val="left" w:pos="567"/>
        </w:tabs>
        <w:spacing w:line="0" w:lineRule="atLeast"/>
        <w:jc w:val="both"/>
        <w:rPr>
          <w:color w:val="000000"/>
          <w:sz w:val="28"/>
          <w:szCs w:val="28"/>
          <w:lang w:val="uk-UA"/>
        </w:rPr>
      </w:pPr>
      <w: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55</w:t>
      </w:r>
      <w:r>
        <w:rPr>
          <w:sz w:val="28"/>
          <w:szCs w:val="28"/>
          <w:lang w:val="uk-UA"/>
        </w:rPr>
        <w:t xml:space="preserve">, 58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 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:</w:t>
      </w:r>
    </w:p>
    <w:p w:rsidR="00B62F03" w:rsidRDefault="00B62F03" w:rsidP="00B62F03">
      <w:pPr>
        <w:pStyle w:val="3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16"/>
          <w:szCs w:val="16"/>
          <w:lang w:val="uk-UA"/>
        </w:rPr>
      </w:pPr>
    </w:p>
    <w:p w:rsidR="00B62F03" w:rsidRDefault="00B62F03" w:rsidP="00B62F03">
      <w:pPr>
        <w:pStyle w:val="3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нести до розпорядження голови обласної ради від 14.09.2021 № 371-р «Про затвердження </w:t>
      </w:r>
      <w:r>
        <w:rPr>
          <w:b w:val="0"/>
          <w:color w:val="000000"/>
          <w:sz w:val="28"/>
          <w:szCs w:val="28"/>
          <w:lang w:val="uk-UA"/>
        </w:rPr>
        <w:t xml:space="preserve">Положення та </w:t>
      </w:r>
      <w:r>
        <w:rPr>
          <w:b w:val="0"/>
          <w:sz w:val="28"/>
          <w:szCs w:val="28"/>
          <w:lang w:val="uk-UA"/>
        </w:rPr>
        <w:t xml:space="preserve">посадових інструкцій працівників загального відділу виконавчого апарату обласної ради» (зі змінами) зміни, виклавши   </w:t>
      </w:r>
      <w:r w:rsidR="00683BA6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посадові інструкції головних спеціалістів загального відділу виконавчого апарату обласної ради в новій редакції, додаються.</w:t>
      </w:r>
    </w:p>
    <w:p w:rsidR="00B62F03" w:rsidRDefault="00B62F03" w:rsidP="00B62F03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</w:p>
    <w:p w:rsidR="00B62F03" w:rsidRDefault="00B62F03" w:rsidP="00B62F03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B62F03" w:rsidRDefault="00B62F03" w:rsidP="00B62F03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</w:p>
    <w:p w:rsidR="008B2299" w:rsidRDefault="00B62F03" w:rsidP="00B62F03">
      <w:pPr>
        <w:spacing w:before="120" w:line="240" w:lineRule="atLeast"/>
        <w:ind w:right="-1"/>
        <w:outlineLvl w:val="0"/>
        <w:rPr>
          <w:sz w:val="26"/>
          <w:lang w:val="en-US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Анатолій ПІДГОРНИЙ</w:t>
      </w:r>
      <w:r>
        <w:rPr>
          <w:lang w:val="uk-UA"/>
        </w:rPr>
        <w:t xml:space="preserve">   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211FF" w:rsidRDefault="00C211FF"/>
    <w:p w:rsidR="00C211FF" w:rsidRPr="00C211FF" w:rsidRDefault="00C211FF" w:rsidP="00C211FF"/>
    <w:sectPr w:rsidR="00C211FF" w:rsidRPr="00C211FF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82" w:rsidRDefault="000B6182" w:rsidP="00934A02">
      <w:r>
        <w:separator/>
      </w:r>
    </w:p>
  </w:endnote>
  <w:endnote w:type="continuationSeparator" w:id="0">
    <w:p w:rsidR="000B6182" w:rsidRDefault="000B6182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F7" w:rsidRDefault="00C744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F7" w:rsidRDefault="00C744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C744F7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"/>
        </w:p>
      </w:tc>
      <w:tc>
        <w:tcPr>
          <w:tcW w:w="5103" w:type="dxa"/>
          <w:vMerge w:val="restart"/>
        </w:tcPr>
        <w:p w:rsidR="00582C62" w:rsidRPr="00436F62" w:rsidRDefault="00C744F7" w:rsidP="00582C62">
          <w:pPr>
            <w:rPr>
              <w:sz w:val="16"/>
              <w:szCs w:val="16"/>
              <w:lang w:val="en-US"/>
            </w:rPr>
          </w:pPr>
          <w:r w:rsidRPr="00C744F7">
            <w:rPr>
              <w:sz w:val="16"/>
              <w:szCs w:val="16"/>
              <w:lang w:val="uk-UA"/>
            </w:rPr>
            <w:t>Черкаська обласна рада</w:t>
          </w:r>
          <w:r w:rsidRPr="00C744F7">
            <w:rPr>
              <w:sz w:val="16"/>
              <w:szCs w:val="16"/>
              <w:lang w:val="uk-UA"/>
            </w:rPr>
            <w:br/>
            <w:t>№ 386-р від 12.12.2024</w:t>
          </w:r>
          <w:r w:rsidRPr="00C744F7">
            <w:rPr>
              <w:sz w:val="16"/>
              <w:szCs w:val="16"/>
              <w:lang w:val="uk-UA"/>
            </w:rPr>
            <w:br/>
          </w:r>
          <w:proofErr w:type="spellStart"/>
          <w:r w:rsidRPr="00C744F7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C744F7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C744F7">
            <w:rPr>
              <w:sz w:val="16"/>
              <w:szCs w:val="16"/>
              <w:lang w:val="uk-UA"/>
            </w:rPr>
            <w:t>Підгорний</w:t>
          </w:r>
          <w:proofErr w:type="spellEnd"/>
          <w:r w:rsidRPr="00C744F7">
            <w:rPr>
              <w:sz w:val="16"/>
              <w:szCs w:val="16"/>
              <w:lang w:val="uk-UA"/>
            </w:rPr>
            <w:t xml:space="preserve"> Анатолій Вікторович</w:t>
          </w:r>
          <w:r w:rsidRPr="00C744F7">
            <w:rPr>
              <w:sz w:val="16"/>
              <w:szCs w:val="16"/>
              <w:lang w:val="uk-UA"/>
            </w:rPr>
            <w:br/>
            <w:t>Дата підписання: 12.12.2024</w:t>
          </w:r>
          <w:r w:rsidRPr="00C744F7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C744F7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2" w:name="fileqrcodetext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C744F7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82" w:rsidRDefault="000B6182" w:rsidP="00934A02">
      <w:r>
        <w:separator/>
      </w:r>
    </w:p>
  </w:footnote>
  <w:footnote w:type="continuationSeparator" w:id="0">
    <w:p w:rsidR="000B6182" w:rsidRDefault="000B6182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F7" w:rsidRDefault="00C744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F7" w:rsidRDefault="00C744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F7" w:rsidRDefault="00C744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34757"/>
    <w:rsid w:val="00044C55"/>
    <w:rsid w:val="00093A0D"/>
    <w:rsid w:val="000B6182"/>
    <w:rsid w:val="000C7FAC"/>
    <w:rsid w:val="00111805"/>
    <w:rsid w:val="001839F2"/>
    <w:rsid w:val="001B42EF"/>
    <w:rsid w:val="001C7F37"/>
    <w:rsid w:val="00211C25"/>
    <w:rsid w:val="002C3896"/>
    <w:rsid w:val="002C535D"/>
    <w:rsid w:val="0030133B"/>
    <w:rsid w:val="00397915"/>
    <w:rsid w:val="003E4122"/>
    <w:rsid w:val="00411344"/>
    <w:rsid w:val="004C6B8B"/>
    <w:rsid w:val="004D725F"/>
    <w:rsid w:val="00553FC1"/>
    <w:rsid w:val="00582C62"/>
    <w:rsid w:val="005F0B07"/>
    <w:rsid w:val="0060083B"/>
    <w:rsid w:val="00604102"/>
    <w:rsid w:val="00683BA6"/>
    <w:rsid w:val="006D22D5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56241"/>
    <w:rsid w:val="008B2299"/>
    <w:rsid w:val="008D195A"/>
    <w:rsid w:val="00906637"/>
    <w:rsid w:val="00912694"/>
    <w:rsid w:val="00934A02"/>
    <w:rsid w:val="0093691C"/>
    <w:rsid w:val="00952B76"/>
    <w:rsid w:val="00990135"/>
    <w:rsid w:val="009935F2"/>
    <w:rsid w:val="00995E70"/>
    <w:rsid w:val="00A04134"/>
    <w:rsid w:val="00A40DC4"/>
    <w:rsid w:val="00B56F3D"/>
    <w:rsid w:val="00B62F03"/>
    <w:rsid w:val="00B776A4"/>
    <w:rsid w:val="00BB6A5E"/>
    <w:rsid w:val="00BC59F2"/>
    <w:rsid w:val="00C0227C"/>
    <w:rsid w:val="00C211FF"/>
    <w:rsid w:val="00C744F7"/>
    <w:rsid w:val="00CA5172"/>
    <w:rsid w:val="00CA7E67"/>
    <w:rsid w:val="00CC6F80"/>
    <w:rsid w:val="00D401B8"/>
    <w:rsid w:val="00E12166"/>
    <w:rsid w:val="00E67358"/>
    <w:rsid w:val="00E747E1"/>
    <w:rsid w:val="00EB28C4"/>
    <w:rsid w:val="00EC2CEC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041DA6-9E89-4B5D-AFDA-1536D55A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62F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B62F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83DC3-86DB-410D-BE58-FDAE58C0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429-ORLENKO</cp:lastModifiedBy>
  <cp:revision>9</cp:revision>
  <dcterms:created xsi:type="dcterms:W3CDTF">2023-10-31T11:47:00Z</dcterms:created>
  <dcterms:modified xsi:type="dcterms:W3CDTF">2024-12-12T15:00:00Z</dcterms:modified>
</cp:coreProperties>
</file>