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087649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FF118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FF1181">
              <w:rPr>
                <w:sz w:val="28"/>
                <w:szCs w:val="28"/>
                <w:lang w:val="uk-UA"/>
              </w:rPr>
              <w:t>12.02.2025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FF118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FF1181">
              <w:rPr>
                <w:sz w:val="28"/>
                <w:szCs w:val="28"/>
                <w:lang w:val="uk-UA"/>
              </w:rPr>
              <w:t>26-р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B698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 застосування 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зовнішнього контролю</w:t>
      </w:r>
      <w:r w:rsidRPr="00DB6984">
        <w:rPr>
          <w:sz w:val="28"/>
          <w:szCs w:val="28"/>
          <w:lang w:val="uk-UA"/>
        </w:rPr>
        <w:t xml:space="preserve"> 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в Україні», статей 28, 29, 33 Закону України «Про запобігання                       корупції», глави 2 Порядку застосування заходів з врегулювання конфлікту інтересів у діяльності керівників (виконуючих обов’язки керівників) підприємств, установ, закладів спільної власності територіальних громад                  сіл, селищ, міст Черкаської області, затвердженого розпорядженням голови обласної ради від 11.10.2023 № 279-р, враховуючи Методичні рекомендації Національного агентства з питань запобігання корупції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                  щодо запобігання корупції від 21.10.2022 № 13, повідомлення від 05.02.2025                   </w:t>
      </w:r>
      <w:r w:rsidR="00B813A8">
        <w:rPr>
          <w:sz w:val="28"/>
          <w:szCs w:val="28"/>
          <w:lang w:val="uk-UA"/>
        </w:rPr>
        <w:t>про реальний</w:t>
      </w:r>
      <w:r w:rsidRPr="00BA4F08">
        <w:rPr>
          <w:sz w:val="28"/>
          <w:szCs w:val="28"/>
          <w:lang w:val="uk-UA"/>
        </w:rPr>
        <w:t>/потенц</w:t>
      </w:r>
      <w:r>
        <w:rPr>
          <w:sz w:val="28"/>
          <w:szCs w:val="28"/>
          <w:lang w:val="uk-UA"/>
        </w:rPr>
        <w:t>ійний конфлікт інтересів директора комунального підприємства «Черкаське обласне об’єднане бюро технічної інвентаризації» ФІЛІНСЬКОЇ Т. А., з метою врегулювання конфлікту інтересів: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Застосувати до ФІЛІНСЬКОЇ Тетяни Анатоліївни, директора комунального підприємства «Черкаське обласне об’єднане бюро технічної інвентаризації» (далі – Підприємство), зовнішній контроль за вирішенням                     (участю у вирішенні) питань звільнення з роботи, застосування заохочень, дисциплінарних стягнень, надання вказівок, доручень тощо, контролю                          за їх виконанням стосовно таких близьких осіб: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рідної сестри ПОЛІЩУК Ольги Анатоліївни;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зятя ПОЛІЩУКА Володимира Івановича;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двоюрідної сестри НЕСТЕРЕНКО Людмили Петрівни (далі – близькі особи).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Визначити КОЛЕСНИКОВА Олександра Євгенійовича, головного спеціаліста з питань запобігання та виявлення корупції управління юридичного забезпечення та роботи з персоналом виконавчого апарату Черкаської обласної ради, уповноваженим на проведення зовнішнього контролю.</w:t>
      </w:r>
    </w:p>
    <w:p w:rsidR="00BA4F08" w:rsidRDefault="00B813A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BA4F08">
        <w:rPr>
          <w:sz w:val="28"/>
          <w:szCs w:val="28"/>
          <w:lang w:val="uk-UA"/>
        </w:rPr>
        <w:t>Директору Підприємства ФІЛІНСЬКІЙ Т. А.: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запобігати вчиненню дій, підготовці та прийняттю рішень (наказів), пов’язаних із можливим виникненням потенційного чи реального конфлікту інтересів;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 надавати </w:t>
      </w:r>
      <w:r w:rsidR="00B813A8">
        <w:rPr>
          <w:sz w:val="28"/>
          <w:szCs w:val="28"/>
          <w:lang w:val="uk-UA"/>
        </w:rPr>
        <w:t xml:space="preserve">Черкаській </w:t>
      </w:r>
      <w:r>
        <w:rPr>
          <w:sz w:val="28"/>
          <w:szCs w:val="28"/>
          <w:lang w:val="uk-UA"/>
        </w:rPr>
        <w:t xml:space="preserve">обласній раді (для ознайомлення) проєкти наказів </w:t>
      </w:r>
      <w:r w:rsidR="00B813A8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із відповідним обґрунтуванням з питань, пов’язаних зі звільненням з роботи, застосуванням заохочень, дисциплінарних стягнень, надання вказівок, доручень тощо, контролю за їх виконанням стосовно близьких осіб </w:t>
      </w:r>
      <w:r w:rsidR="00B813A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далі – розпорядчі документи), за 5 робочих днів до дати прийняття та протягом 3 робочих днів </w:t>
      </w:r>
      <w:r w:rsidR="00B813A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із дати підписання належним чином завірені копії таких розпорядчих документів;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надавати</w:t>
      </w:r>
      <w:r w:rsidR="00B813A8">
        <w:rPr>
          <w:sz w:val="28"/>
          <w:szCs w:val="28"/>
          <w:lang w:val="uk-UA"/>
        </w:rPr>
        <w:t xml:space="preserve"> Черкаській</w:t>
      </w:r>
      <w:r>
        <w:rPr>
          <w:sz w:val="28"/>
          <w:szCs w:val="28"/>
          <w:lang w:val="uk-UA"/>
        </w:rPr>
        <w:t xml:space="preserve"> обласній раді до 20 числа щомісяця інформацію </w:t>
      </w:r>
      <w:r w:rsidR="00B813A8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в разі відсутності (неприйняття) розпорядчих документів.</w:t>
      </w: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BA4F08" w:rsidRDefault="00BA4F08" w:rsidP="00BA4F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BA4F08" w:rsidRPr="00DB6984" w:rsidRDefault="00B813A8" w:rsidP="00B813A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6804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Анатолій </w:t>
      </w:r>
      <w:r w:rsidR="00BA4F08">
        <w:rPr>
          <w:sz w:val="28"/>
          <w:szCs w:val="28"/>
          <w:lang w:val="uk-UA"/>
        </w:rPr>
        <w:t xml:space="preserve">ПІДГОРНИЙ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36" w:rsidRDefault="00E41336" w:rsidP="00934A02">
      <w:r>
        <w:separator/>
      </w:r>
    </w:p>
  </w:endnote>
  <w:endnote w:type="continuationSeparator" w:id="0">
    <w:p w:rsidR="00E41336" w:rsidRDefault="00E4133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81" w:rsidRDefault="00FF11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81" w:rsidRDefault="00FF11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FF1181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FF1181" w:rsidP="00582C62">
          <w:pPr>
            <w:rPr>
              <w:sz w:val="16"/>
              <w:szCs w:val="16"/>
              <w:lang w:val="en-US"/>
            </w:rPr>
          </w:pPr>
          <w:r w:rsidRPr="00FF1181">
            <w:rPr>
              <w:sz w:val="16"/>
              <w:szCs w:val="16"/>
              <w:lang w:val="uk-UA"/>
            </w:rPr>
            <w:t>Черкаська обласна рада</w:t>
          </w:r>
          <w:r w:rsidRPr="00FF1181">
            <w:rPr>
              <w:sz w:val="16"/>
              <w:szCs w:val="16"/>
              <w:lang w:val="uk-UA"/>
            </w:rPr>
            <w:br/>
            <w:t>№ 26-р від 12.02.2025</w:t>
          </w:r>
          <w:r w:rsidRPr="00FF1181">
            <w:rPr>
              <w:sz w:val="16"/>
              <w:szCs w:val="16"/>
              <w:lang w:val="uk-UA"/>
            </w:rPr>
            <w:br/>
          </w:r>
          <w:proofErr w:type="spellStart"/>
          <w:r w:rsidRPr="00FF1181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FF1181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FF1181">
            <w:rPr>
              <w:sz w:val="16"/>
              <w:szCs w:val="16"/>
              <w:lang w:val="uk-UA"/>
            </w:rPr>
            <w:t>Підгорний</w:t>
          </w:r>
          <w:proofErr w:type="spellEnd"/>
          <w:r w:rsidRPr="00FF1181">
            <w:rPr>
              <w:sz w:val="16"/>
              <w:szCs w:val="16"/>
              <w:lang w:val="uk-UA"/>
            </w:rPr>
            <w:t xml:space="preserve"> Анатолій Вікторович</w:t>
          </w:r>
          <w:r w:rsidRPr="00FF1181">
            <w:rPr>
              <w:sz w:val="16"/>
              <w:szCs w:val="16"/>
              <w:lang w:val="uk-UA"/>
            </w:rPr>
            <w:br/>
            <w:t>Дата підписання: 12.02.2025</w:t>
          </w:r>
          <w:r w:rsidRPr="00FF118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FF118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FF1181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36" w:rsidRDefault="00E41336" w:rsidP="00934A02">
      <w:r>
        <w:separator/>
      </w:r>
    </w:p>
  </w:footnote>
  <w:footnote w:type="continuationSeparator" w:id="0">
    <w:p w:rsidR="00E41336" w:rsidRDefault="00E4133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81" w:rsidRDefault="00FF11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8122"/>
      <w:docPartObj>
        <w:docPartGallery w:val="Page Numbers (Top of Page)"/>
        <w:docPartUnique/>
      </w:docPartObj>
    </w:sdtPr>
    <w:sdtEndPr/>
    <w:sdtContent>
      <w:p w:rsidR="00BA4F08" w:rsidRDefault="00BA4F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81">
          <w:rPr>
            <w:noProof/>
          </w:rPr>
          <w:t>2</w:t>
        </w:r>
        <w:r>
          <w:fldChar w:fldCharType="end"/>
        </w:r>
      </w:p>
    </w:sdtContent>
  </w:sdt>
  <w:p w:rsidR="00BA4F08" w:rsidRDefault="00BA4F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81" w:rsidRDefault="00FF1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13A8"/>
    <w:rsid w:val="00B85E7E"/>
    <w:rsid w:val="00BA4F08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41336"/>
    <w:rsid w:val="00E67358"/>
    <w:rsid w:val="00E747E1"/>
    <w:rsid w:val="00EC2CEC"/>
    <w:rsid w:val="00FE40D3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A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89B2-2AF4-4D17-8933-538081EB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dcterms:created xsi:type="dcterms:W3CDTF">2024-12-27T09:01:00Z</dcterms:created>
  <dcterms:modified xsi:type="dcterms:W3CDTF">2025-02-12T12:42:00Z</dcterms:modified>
</cp:coreProperties>
</file>