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5pt" o:ole="" fillcolor="window">
            <v:imagedata r:id="rId7" o:title=""/>
          </v:shape>
          <o:OLEObject Type="Embed" ProgID="Word.Picture.8" ShapeID="_x0000_i1025" DrawAspect="Content" ObjectID="_1804411377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954F6C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954F6C">
              <w:rPr>
                <w:sz w:val="28"/>
                <w:szCs w:val="28"/>
                <w:lang w:val="uk-UA"/>
              </w:rPr>
              <w:t>25.03.2025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954F6C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954F6C">
              <w:rPr>
                <w:sz w:val="28"/>
                <w:szCs w:val="28"/>
                <w:lang w:val="uk-UA"/>
              </w:rPr>
              <w:t>112-р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E7745E" w:rsidRDefault="00A34013" w:rsidP="00E7745E">
      <w:pPr>
        <w:tabs>
          <w:tab w:val="left" w:pos="2835"/>
        </w:tabs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проведення виплат</w:t>
      </w:r>
    </w:p>
    <w:p w:rsidR="00E7745E" w:rsidRDefault="00E7745E" w:rsidP="00E7745E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:rsidR="00A34013" w:rsidRDefault="00A34013" w:rsidP="00E7745E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Відповідно до статті 55 Закону України «Про місцеве самоврядування                  в Україні», Положення про Почесну грамоту Черкаської обласної                  державної адміністрації і обласної ради, затвердженого рішенням обласної  ради від 17.12.2003 № 14-13 (зі змінами), враховуючи розпорядження Черкаської обласної військової адміністрації від 30.12.2024 № 663 «Про обласний бюджет Черкаської області на 2025 рік», розпорядження голови обласної державної адміністрації та голови обласної ради від </w:t>
      </w:r>
      <w:r w:rsidR="00233616">
        <w:rPr>
          <w:color w:val="000000"/>
          <w:sz w:val="28"/>
          <w:szCs w:val="28"/>
          <w:lang w:val="uk-UA" w:eastAsia="uk-UA"/>
        </w:rPr>
        <w:t>19</w:t>
      </w:r>
      <w:r>
        <w:rPr>
          <w:color w:val="000000"/>
          <w:sz w:val="28"/>
          <w:szCs w:val="28"/>
          <w:lang w:val="uk-UA" w:eastAsia="uk-UA"/>
        </w:rPr>
        <w:t>.03.2025 №</w:t>
      </w:r>
      <w:r w:rsidR="00233616">
        <w:rPr>
          <w:sz w:val="28"/>
          <w:szCs w:val="28"/>
          <w:lang w:val="uk-UA"/>
        </w:rPr>
        <w:t>118</w:t>
      </w:r>
      <w:r>
        <w:rPr>
          <w:sz w:val="28"/>
          <w:szCs w:val="28"/>
          <w:lang w:val="uk-UA"/>
        </w:rPr>
        <w:t>/</w:t>
      </w:r>
      <w:r w:rsidR="0023361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-рс</w:t>
      </w:r>
      <w:r>
        <w:rPr>
          <w:color w:val="000000"/>
          <w:sz w:val="28"/>
          <w:szCs w:val="28"/>
          <w:lang w:val="uk-UA" w:eastAsia="uk-UA"/>
        </w:rPr>
        <w:t>:</w:t>
      </w:r>
    </w:p>
    <w:p w:rsidR="00A34013" w:rsidRDefault="00A34013" w:rsidP="00A34013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A34013" w:rsidRDefault="00A34013" w:rsidP="00A34013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Виділити з обласного бюджету кошти виконавчому апарату обласної ради в сумі </w:t>
      </w:r>
      <w:r w:rsidR="00233616">
        <w:rPr>
          <w:sz w:val="28"/>
          <w:szCs w:val="28"/>
          <w:lang w:val="uk-UA"/>
        </w:rPr>
        <w:t>15 140</w:t>
      </w:r>
      <w:r>
        <w:rPr>
          <w:sz w:val="28"/>
          <w:szCs w:val="28"/>
          <w:lang w:val="uk-UA"/>
        </w:rPr>
        <w:t xml:space="preserve"> (</w:t>
      </w:r>
      <w:r w:rsidR="00233616">
        <w:rPr>
          <w:sz w:val="28"/>
          <w:szCs w:val="28"/>
          <w:lang w:val="uk-UA"/>
        </w:rPr>
        <w:t>п’ятнадцять тисяч сто сорок</w:t>
      </w:r>
      <w:r>
        <w:rPr>
          <w:sz w:val="28"/>
          <w:szCs w:val="28"/>
          <w:lang w:val="uk-UA"/>
        </w:rPr>
        <w:t>) гривень та виплатити одноразову грошову винагороду в сумі 5 (п’ять) розмірів прожиткового мінімуму для працездатних осіб</w:t>
      </w:r>
      <w:r>
        <w:rPr>
          <w:sz w:val="28"/>
          <w:lang w:val="uk-UA"/>
        </w:rPr>
        <w:t>, установленого на 01 січня року, в якому відбувається виплата</w:t>
      </w:r>
      <w:r>
        <w:rPr>
          <w:sz w:val="28"/>
          <w:szCs w:val="28"/>
          <w:lang w:val="uk-UA"/>
        </w:rPr>
        <w:t xml:space="preserve"> (15 140 (п’ятнадцять тисяч сто сорок) гривень), громадян</w:t>
      </w:r>
      <w:r w:rsidR="00233616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>, нагороджен</w:t>
      </w:r>
      <w:r w:rsidR="00233616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Почесною грамотою Черкаської обласної державної адміністрації і обласної ради:</w:t>
      </w:r>
    </w:p>
    <w:p w:rsidR="00A34013" w:rsidRDefault="00A34013" w:rsidP="00A34013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</w:p>
    <w:tbl>
      <w:tblPr>
        <w:tblW w:w="9743" w:type="dxa"/>
        <w:tblLayout w:type="fixed"/>
        <w:tblLook w:val="04A0" w:firstRow="1" w:lastRow="0" w:firstColumn="1" w:lastColumn="0" w:noHBand="0" w:noVBand="1"/>
      </w:tblPr>
      <w:tblGrid>
        <w:gridCol w:w="3510"/>
        <w:gridCol w:w="425"/>
        <w:gridCol w:w="5808"/>
      </w:tblGrid>
      <w:tr w:rsidR="00233616" w:rsidRPr="00233616" w:rsidTr="00E7745E">
        <w:trPr>
          <w:trHeight w:val="1180"/>
        </w:trPr>
        <w:tc>
          <w:tcPr>
            <w:tcW w:w="3510" w:type="dxa"/>
            <w:hideMark/>
          </w:tcPr>
          <w:p w:rsidR="00233616" w:rsidRDefault="00233616" w:rsidP="00603EE4">
            <w:pPr>
              <w:tabs>
                <w:tab w:val="left" w:pos="4320"/>
              </w:tabs>
              <w:ind w:left="-358" w:firstLine="25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ШТЕФАН </w:t>
            </w:r>
          </w:p>
          <w:p w:rsidR="00233616" w:rsidRPr="009F2D0B" w:rsidRDefault="00233616" w:rsidP="00233616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Олені Василівні</w:t>
            </w:r>
          </w:p>
        </w:tc>
        <w:tc>
          <w:tcPr>
            <w:tcW w:w="425" w:type="dxa"/>
            <w:hideMark/>
          </w:tcPr>
          <w:p w:rsidR="00233616" w:rsidRPr="009F2D0B" w:rsidRDefault="00233616" w:rsidP="00233616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08" w:type="dxa"/>
            <w:hideMark/>
          </w:tcPr>
          <w:p w:rsidR="00233616" w:rsidRPr="00EE672D" w:rsidRDefault="00233616" w:rsidP="0023361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Бобрицькому сільському голові Черкаського району Черкаської області.</w:t>
            </w:r>
          </w:p>
        </w:tc>
      </w:tr>
    </w:tbl>
    <w:p w:rsidR="00A34013" w:rsidRDefault="00A34013" w:rsidP="00A340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відповідну виплату.</w:t>
      </w:r>
    </w:p>
    <w:p w:rsidR="00A34013" w:rsidRDefault="00A34013" w:rsidP="00A340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розпорядження покласти на начальника фінансово-господарського відділу, головного бухгалтера виконавчого апарату обласної ради Вікторію Янишпільську.</w:t>
      </w:r>
    </w:p>
    <w:p w:rsidR="00E7745E" w:rsidRDefault="00E7745E" w:rsidP="0091000B">
      <w:pPr>
        <w:tabs>
          <w:tab w:val="left" w:pos="6804"/>
          <w:tab w:val="left" w:pos="9000"/>
        </w:tabs>
        <w:spacing w:before="120"/>
        <w:rPr>
          <w:sz w:val="28"/>
          <w:szCs w:val="28"/>
          <w:lang w:val="uk-UA"/>
        </w:rPr>
      </w:pPr>
    </w:p>
    <w:p w:rsidR="00007441" w:rsidRDefault="00A34013" w:rsidP="0091000B">
      <w:pPr>
        <w:tabs>
          <w:tab w:val="left" w:pos="6804"/>
          <w:tab w:val="left" w:pos="9000"/>
        </w:tabs>
        <w:spacing w:before="120"/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  <w:r>
        <w:rPr>
          <w:lang w:val="uk-UA"/>
        </w:rPr>
        <w:t xml:space="preserve">   </w:t>
      </w:r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886" w:rsidRDefault="00C10886" w:rsidP="00934A02">
      <w:r>
        <w:separator/>
      </w:r>
    </w:p>
  </w:endnote>
  <w:endnote w:type="continuationSeparator" w:id="0">
    <w:p w:rsidR="00C10886" w:rsidRDefault="00C10886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F6C" w:rsidRDefault="00954F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F6C" w:rsidRDefault="00954F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954F6C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954F6C" w:rsidP="00582C62">
          <w:pPr>
            <w:rPr>
              <w:sz w:val="16"/>
              <w:szCs w:val="16"/>
              <w:lang w:val="en-US"/>
            </w:rPr>
          </w:pPr>
          <w:r w:rsidRPr="00954F6C">
            <w:rPr>
              <w:sz w:val="16"/>
              <w:szCs w:val="16"/>
              <w:lang w:val="uk-UA"/>
            </w:rPr>
            <w:t>Черкаська обласна рада</w:t>
          </w:r>
          <w:r w:rsidRPr="00954F6C">
            <w:rPr>
              <w:sz w:val="16"/>
              <w:szCs w:val="16"/>
              <w:lang w:val="uk-UA"/>
            </w:rPr>
            <w:br/>
            <w:t>№ 112-р від 25.03.2025</w:t>
          </w:r>
          <w:r w:rsidRPr="00954F6C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954F6C">
            <w:rPr>
              <w:sz w:val="16"/>
              <w:szCs w:val="16"/>
              <w:lang w:val="uk-UA"/>
            </w:rPr>
            <w:br/>
            <w:t>Дата підписання: 25.03.2025</w:t>
          </w:r>
          <w:r w:rsidRPr="00954F6C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954F6C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954F6C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886" w:rsidRDefault="00C10886" w:rsidP="00934A02">
      <w:r>
        <w:separator/>
      </w:r>
    </w:p>
  </w:footnote>
  <w:footnote w:type="continuationSeparator" w:id="0">
    <w:p w:rsidR="00C10886" w:rsidRDefault="00C10886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F6C" w:rsidRDefault="00954F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F6C" w:rsidRDefault="00954F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F6C" w:rsidRDefault="00954F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1DBE"/>
    <w:rsid w:val="001839F2"/>
    <w:rsid w:val="001B42EF"/>
    <w:rsid w:val="001C7F37"/>
    <w:rsid w:val="001E0048"/>
    <w:rsid w:val="00211C25"/>
    <w:rsid w:val="00233616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536A0"/>
    <w:rsid w:val="00553FC1"/>
    <w:rsid w:val="00582C62"/>
    <w:rsid w:val="005A5BBB"/>
    <w:rsid w:val="0060083B"/>
    <w:rsid w:val="00603EE4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1000B"/>
    <w:rsid w:val="00934A02"/>
    <w:rsid w:val="0093691C"/>
    <w:rsid w:val="00944425"/>
    <w:rsid w:val="00952B76"/>
    <w:rsid w:val="00954F6C"/>
    <w:rsid w:val="00990135"/>
    <w:rsid w:val="00995E70"/>
    <w:rsid w:val="009E52BF"/>
    <w:rsid w:val="00A10972"/>
    <w:rsid w:val="00A34013"/>
    <w:rsid w:val="00A40DC4"/>
    <w:rsid w:val="00AB2DC2"/>
    <w:rsid w:val="00B100C8"/>
    <w:rsid w:val="00B56F3D"/>
    <w:rsid w:val="00B776A4"/>
    <w:rsid w:val="00B85E7E"/>
    <w:rsid w:val="00BB6A5E"/>
    <w:rsid w:val="00C0227C"/>
    <w:rsid w:val="00C10886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7745E"/>
    <w:rsid w:val="00EC2CEC"/>
    <w:rsid w:val="00F244A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87C79-9D8F-4FC2-ADD2-745E0EE6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18</cp:revision>
  <dcterms:created xsi:type="dcterms:W3CDTF">2024-12-27T09:01:00Z</dcterms:created>
  <dcterms:modified xsi:type="dcterms:W3CDTF">2025-03-25T10:37:00Z</dcterms:modified>
</cp:coreProperties>
</file>