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2262849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024B92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024B92">
              <w:rPr>
                <w:sz w:val="28"/>
                <w:szCs w:val="28"/>
                <w:lang w:val="uk-UA"/>
              </w:rPr>
              <w:t>28.02.2025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024B92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024B92">
              <w:rPr>
                <w:sz w:val="28"/>
                <w:szCs w:val="28"/>
                <w:lang w:val="uk-UA"/>
              </w:rPr>
              <w:t>53-р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8347D7" w:rsidRDefault="008347D7" w:rsidP="008347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проведення інвентаризації</w:t>
      </w:r>
    </w:p>
    <w:p w:rsidR="008347D7" w:rsidRDefault="008347D7" w:rsidP="008347D7">
      <w:pPr>
        <w:rPr>
          <w:lang w:val="uk-UA"/>
        </w:rPr>
      </w:pPr>
    </w:p>
    <w:p w:rsidR="00ED5B4B" w:rsidRDefault="00ED5B4B" w:rsidP="008347D7">
      <w:pPr>
        <w:rPr>
          <w:lang w:val="uk-UA"/>
        </w:rPr>
      </w:pPr>
    </w:p>
    <w:p w:rsidR="008347D7" w:rsidRDefault="008347D7" w:rsidP="008347D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в Україні», Закону України «Про бухгалтерський облік та фінансову звітність в Україні», пункту 7 Положення про інвентаризацію активів та зобов’язань, затвердженого наказом Міністерства фінансів України від 02.09.2014 № 879, зареєстрованим у Міністерстві юстиції України 30.10.2014 за № 1365/26142          (із змінами), враховуючи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розпорядження голови обласної ради від 26</w:t>
      </w:r>
      <w:r w:rsidRPr="0047145F">
        <w:rPr>
          <w:sz w:val="28"/>
          <w:szCs w:val="28"/>
          <w:lang w:val="uk-UA"/>
        </w:rPr>
        <w:t>.02</w:t>
      </w:r>
      <w:r>
        <w:rPr>
          <w:sz w:val="28"/>
          <w:szCs w:val="28"/>
          <w:lang w:val="uk-UA"/>
        </w:rPr>
        <w:t>.2025</w:t>
      </w:r>
      <w:r w:rsidRPr="0047145F">
        <w:rPr>
          <w:sz w:val="28"/>
          <w:szCs w:val="28"/>
          <w:lang w:val="uk-UA"/>
        </w:rPr>
        <w:t xml:space="preserve">                    № 46-р «Про внесення </w:t>
      </w:r>
      <w:r w:rsidRPr="0047145F">
        <w:rPr>
          <w:color w:val="000000"/>
          <w:sz w:val="28"/>
          <w:szCs w:val="28"/>
          <w:lang w:val="uk-UA" w:eastAsia="uk-UA"/>
        </w:rPr>
        <w:t>змін до розпорядження голови обласної ради від 01.08.2022 № 192-р»</w:t>
      </w:r>
      <w:r w:rsidRPr="0047145F">
        <w:rPr>
          <w:sz w:val="28"/>
          <w:szCs w:val="28"/>
          <w:lang w:val="uk-UA"/>
        </w:rPr>
        <w:t>, у зв’язку зі зміною матеріально-відповідальної особи:</w:t>
      </w:r>
    </w:p>
    <w:p w:rsidR="008347D7" w:rsidRDefault="008347D7" w:rsidP="008347D7">
      <w:pPr>
        <w:jc w:val="both"/>
        <w:rPr>
          <w:sz w:val="28"/>
          <w:szCs w:val="28"/>
          <w:lang w:val="uk-UA"/>
        </w:rPr>
      </w:pPr>
    </w:p>
    <w:p w:rsidR="008347D7" w:rsidRDefault="008347D7" w:rsidP="008347D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Постійно діючій інвентаризаційній комісії, утвореній розпорядженням голови обласної ради від 10.06.2021 № 183-р (із змінами), провести  03.03.2025 інвентаризацію матеріальних цінностей які знаходяться на відповідальному зберіганні</w:t>
      </w:r>
      <w:r>
        <w:rPr>
          <w:color w:val="000000"/>
          <w:sz w:val="28"/>
          <w:szCs w:val="28"/>
          <w:lang w:val="uk-UA" w:eastAsia="uk-UA"/>
        </w:rPr>
        <w:t xml:space="preserve"> завідувача сектору з питань інформатизації та цифрового розвитку виконавчого апарату обласної ради</w:t>
      </w:r>
      <w:r>
        <w:rPr>
          <w:sz w:val="28"/>
          <w:szCs w:val="28"/>
          <w:lang w:val="uk-UA"/>
        </w:rPr>
        <w:t xml:space="preserve"> Загребельного Юрія, у присутності </w:t>
      </w:r>
      <w:r>
        <w:rPr>
          <w:color w:val="000000"/>
          <w:sz w:val="28"/>
          <w:szCs w:val="28"/>
          <w:lang w:val="uk-UA" w:eastAsia="uk-UA"/>
        </w:rPr>
        <w:t>завідувача сектору з питань інформатизації та цифрового розвитку виконавчого апарату обласної ради</w:t>
      </w:r>
      <w:r>
        <w:rPr>
          <w:sz w:val="28"/>
          <w:szCs w:val="28"/>
          <w:lang w:val="uk-UA"/>
        </w:rPr>
        <w:t xml:space="preserve"> Загребельного Юрія та </w:t>
      </w:r>
      <w:r>
        <w:rPr>
          <w:color w:val="000000"/>
          <w:sz w:val="28"/>
          <w:szCs w:val="28"/>
          <w:lang w:val="uk-UA" w:eastAsia="uk-UA"/>
        </w:rPr>
        <w:t xml:space="preserve">головного спеціаліста сектору з питань інформатизації та цифрового розвитку виконавчого апарату обласної ради Рака Олексія </w:t>
      </w:r>
      <w:r>
        <w:rPr>
          <w:sz w:val="28"/>
          <w:szCs w:val="28"/>
          <w:lang w:val="uk-UA"/>
        </w:rPr>
        <w:t xml:space="preserve">станом на 03.03.2025. </w:t>
      </w:r>
    </w:p>
    <w:p w:rsidR="008347D7" w:rsidRDefault="008347D7" w:rsidP="008347D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Матеріально відповідальній особі – </w:t>
      </w:r>
      <w:r>
        <w:rPr>
          <w:color w:val="000000"/>
          <w:sz w:val="28"/>
          <w:szCs w:val="28"/>
          <w:lang w:val="uk-UA" w:eastAsia="uk-UA"/>
        </w:rPr>
        <w:t>завідувачу сектору з питань інформатизації та цифрового розвитку виконавчого апарату обласної ради</w:t>
      </w:r>
      <w:r>
        <w:rPr>
          <w:sz w:val="28"/>
          <w:szCs w:val="28"/>
          <w:lang w:val="uk-UA"/>
        </w:rPr>
        <w:t xml:space="preserve"> Загребельному Юрію під час проведення інвентаризації в присутності інвентаризаційної комісії, передати за акт</w:t>
      </w:r>
      <w:r w:rsidR="00ED5B4B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прийому – передачі матеріальні цінності, які обліковуються на його відповідальному зберіганні, матеріально відповідальній особі – </w:t>
      </w:r>
      <w:r>
        <w:rPr>
          <w:color w:val="000000"/>
          <w:sz w:val="28"/>
          <w:szCs w:val="28"/>
          <w:lang w:val="uk-UA" w:eastAsia="uk-UA"/>
        </w:rPr>
        <w:t xml:space="preserve">головному спеціалісту сектору з питань інформатизації та цифрового розвитку виконавчого апарату обласної ради </w:t>
      </w:r>
      <w:r>
        <w:rPr>
          <w:sz w:val="28"/>
          <w:szCs w:val="28"/>
          <w:lang w:val="uk-UA"/>
        </w:rPr>
        <w:t>Раку Олексію.</w:t>
      </w:r>
    </w:p>
    <w:p w:rsidR="008347D7" w:rsidRDefault="008347D7" w:rsidP="008347D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ED5B4B">
        <w:rPr>
          <w:sz w:val="28"/>
          <w:szCs w:val="28"/>
          <w:lang w:val="uk-UA"/>
        </w:rPr>
        <w:t>Начальнику фінансово-господарського відділу, головному бухгалтеру виконавчого апарату обласної ради Янишпільській В.Г. з</w:t>
      </w:r>
      <w:r>
        <w:rPr>
          <w:sz w:val="28"/>
          <w:szCs w:val="28"/>
          <w:lang w:val="uk-UA"/>
        </w:rPr>
        <w:t xml:space="preserve">а результатами </w:t>
      </w:r>
      <w:r>
        <w:rPr>
          <w:sz w:val="28"/>
          <w:szCs w:val="28"/>
          <w:lang w:val="uk-UA"/>
        </w:rPr>
        <w:lastRenderedPageBreak/>
        <w:t xml:space="preserve">проведеної інвентаризації скласти протокол засідання інвентаризаційної комісії, який подати на розгляд та затвердження голові обласної ради до 04.03.2025. </w:t>
      </w:r>
    </w:p>
    <w:p w:rsidR="008347D7" w:rsidRDefault="008347D7" w:rsidP="008347D7">
      <w:pPr>
        <w:ind w:firstLine="567"/>
        <w:jc w:val="both"/>
        <w:rPr>
          <w:sz w:val="28"/>
          <w:szCs w:val="28"/>
          <w:lang w:val="uk-UA"/>
        </w:rPr>
      </w:pPr>
    </w:p>
    <w:p w:rsidR="00ED5B4B" w:rsidRDefault="00ED5B4B" w:rsidP="008347D7">
      <w:pPr>
        <w:ind w:firstLine="567"/>
        <w:jc w:val="both"/>
        <w:rPr>
          <w:sz w:val="28"/>
          <w:szCs w:val="28"/>
          <w:lang w:val="uk-UA"/>
        </w:rPr>
      </w:pPr>
    </w:p>
    <w:p w:rsidR="00ED5B4B" w:rsidRDefault="00ED5B4B" w:rsidP="008347D7">
      <w:pPr>
        <w:ind w:firstLine="567"/>
        <w:jc w:val="both"/>
        <w:rPr>
          <w:sz w:val="28"/>
          <w:szCs w:val="28"/>
          <w:lang w:val="uk-UA"/>
        </w:rPr>
      </w:pPr>
    </w:p>
    <w:p w:rsidR="008347D7" w:rsidRDefault="008347D7" w:rsidP="008347D7">
      <w:pPr>
        <w:tabs>
          <w:tab w:val="left" w:pos="0"/>
          <w:tab w:val="left" w:pos="6804"/>
        </w:tabs>
        <w:jc w:val="both"/>
      </w:pPr>
      <w:r>
        <w:rPr>
          <w:sz w:val="28"/>
          <w:szCs w:val="28"/>
        </w:rPr>
        <w:t>Голов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Анатолій ПІДГОРНИЙ</w:t>
      </w:r>
      <w:r>
        <w:rPr>
          <w:lang w:val="uk-UA"/>
        </w:rPr>
        <w:t xml:space="preserve">    </w:t>
      </w:r>
    </w:p>
    <w:p w:rsidR="008347D7" w:rsidRDefault="008347D7" w:rsidP="008347D7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007441" w:rsidRDefault="008347D7" w:rsidP="008347D7">
      <w:r>
        <w:rPr>
          <w:lang w:val="uk-UA"/>
        </w:rPr>
        <w:t xml:space="preserve">                                                                                 </w:t>
      </w:r>
    </w:p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328" w:rsidRDefault="00844328" w:rsidP="00934A02">
      <w:r>
        <w:separator/>
      </w:r>
    </w:p>
  </w:endnote>
  <w:endnote w:type="continuationSeparator" w:id="0">
    <w:p w:rsidR="00844328" w:rsidRDefault="00844328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B92" w:rsidRDefault="00024B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B92" w:rsidRDefault="00024B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024B92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024B92" w:rsidP="00582C62">
          <w:pPr>
            <w:rPr>
              <w:sz w:val="16"/>
              <w:szCs w:val="16"/>
              <w:lang w:val="en-US"/>
            </w:rPr>
          </w:pPr>
          <w:r w:rsidRPr="00024B92">
            <w:rPr>
              <w:sz w:val="16"/>
              <w:szCs w:val="16"/>
              <w:lang w:val="uk-UA"/>
            </w:rPr>
            <w:t>Черкаська обласна рада</w:t>
          </w:r>
          <w:r w:rsidRPr="00024B92">
            <w:rPr>
              <w:sz w:val="16"/>
              <w:szCs w:val="16"/>
              <w:lang w:val="uk-UA"/>
            </w:rPr>
            <w:br/>
            <w:t>№ 53-р від 28.02.2025</w:t>
          </w:r>
          <w:r w:rsidRPr="00024B92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024B92">
            <w:rPr>
              <w:sz w:val="16"/>
              <w:szCs w:val="16"/>
              <w:lang w:val="uk-UA"/>
            </w:rPr>
            <w:br/>
            <w:t>Дата підписання: 28.02.2025</w:t>
          </w:r>
          <w:r w:rsidRPr="00024B92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024B92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024B92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328" w:rsidRDefault="00844328" w:rsidP="00934A02">
      <w:r>
        <w:separator/>
      </w:r>
    </w:p>
  </w:footnote>
  <w:footnote w:type="continuationSeparator" w:id="0">
    <w:p w:rsidR="00844328" w:rsidRDefault="00844328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B92" w:rsidRDefault="00024B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B92" w:rsidRDefault="00024B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B92" w:rsidRDefault="00024B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24B92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34B85"/>
    <w:rsid w:val="00376121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347D7"/>
    <w:rsid w:val="00844328"/>
    <w:rsid w:val="00864541"/>
    <w:rsid w:val="008B2299"/>
    <w:rsid w:val="008D195A"/>
    <w:rsid w:val="008E0835"/>
    <w:rsid w:val="008F6F50"/>
    <w:rsid w:val="00906637"/>
    <w:rsid w:val="009216B8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40FC8"/>
    <w:rsid w:val="00D6428A"/>
    <w:rsid w:val="00E12166"/>
    <w:rsid w:val="00E162C7"/>
    <w:rsid w:val="00E416D1"/>
    <w:rsid w:val="00E67358"/>
    <w:rsid w:val="00E747E1"/>
    <w:rsid w:val="00EC2CEC"/>
    <w:rsid w:val="00ED5B4B"/>
    <w:rsid w:val="00F549B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4852-BEC5-45D2-8072-73EE8DE7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1513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18</cp:revision>
  <dcterms:created xsi:type="dcterms:W3CDTF">2024-12-27T09:01:00Z</dcterms:created>
  <dcterms:modified xsi:type="dcterms:W3CDTF">2025-02-28T13:48:00Z</dcterms:modified>
</cp:coreProperties>
</file>