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C57BF7" w:rsidRPr="00C57BF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21.12.2021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C57B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C57BF7" w:rsidRPr="00C57BF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739/46-рс</w:t>
      </w:r>
    </w:p>
    <w:p w:rsidR="00C92B60" w:rsidRDefault="00C92B60" w:rsidP="00C92B60">
      <w:pPr>
        <w:jc w:val="both"/>
        <w:rPr>
          <w:sz w:val="28"/>
          <w:szCs w:val="28"/>
        </w:rPr>
      </w:pPr>
    </w:p>
    <w:p w:rsidR="00C92B60" w:rsidRDefault="00C92B60" w:rsidP="00C92B60">
      <w:pPr>
        <w:jc w:val="both"/>
        <w:rPr>
          <w:sz w:val="28"/>
          <w:szCs w:val="28"/>
        </w:rPr>
      </w:pPr>
    </w:p>
    <w:p w:rsidR="00C92B60" w:rsidRPr="00496FA6" w:rsidRDefault="00C92B60" w:rsidP="00C92B60">
      <w:pPr>
        <w:jc w:val="both"/>
        <w:rPr>
          <w:sz w:val="28"/>
          <w:szCs w:val="28"/>
          <w:lang w:val="uk-UA" w:eastAsia="en-US"/>
        </w:rPr>
      </w:pPr>
      <w:r w:rsidRPr="00496FA6">
        <w:rPr>
          <w:sz w:val="28"/>
          <w:szCs w:val="28"/>
          <w:lang w:val="uk-UA"/>
        </w:rPr>
        <w:t xml:space="preserve">Про присудження щорічної </w:t>
      </w:r>
    </w:p>
    <w:p w:rsidR="00C92B60" w:rsidRPr="00496FA6" w:rsidRDefault="00C92B60" w:rsidP="00C92B60">
      <w:pPr>
        <w:jc w:val="both"/>
        <w:rPr>
          <w:sz w:val="28"/>
          <w:szCs w:val="28"/>
          <w:lang w:val="uk-UA"/>
        </w:rPr>
      </w:pPr>
      <w:r w:rsidRPr="00496FA6">
        <w:rPr>
          <w:sz w:val="28"/>
          <w:szCs w:val="28"/>
          <w:lang w:val="uk-UA"/>
        </w:rPr>
        <w:t>Всеукраїнської літературної премії</w:t>
      </w:r>
    </w:p>
    <w:p w:rsidR="00C92B60" w:rsidRPr="00496FA6" w:rsidRDefault="00C92B60" w:rsidP="00C92B60">
      <w:pPr>
        <w:jc w:val="both"/>
        <w:rPr>
          <w:sz w:val="28"/>
          <w:szCs w:val="28"/>
          <w:lang w:val="uk-UA"/>
        </w:rPr>
      </w:pPr>
      <w:r w:rsidRPr="00496FA6">
        <w:rPr>
          <w:sz w:val="28"/>
          <w:szCs w:val="28"/>
          <w:lang w:val="uk-UA"/>
        </w:rPr>
        <w:t>імені Василя Симоненка в 2021 році</w:t>
      </w:r>
    </w:p>
    <w:p w:rsidR="00C92B60" w:rsidRPr="00496FA6" w:rsidRDefault="00C92B60" w:rsidP="00C92B60">
      <w:pPr>
        <w:rPr>
          <w:sz w:val="28"/>
          <w:szCs w:val="28"/>
          <w:lang w:val="uk-UA"/>
        </w:rPr>
      </w:pPr>
    </w:p>
    <w:p w:rsidR="00C92B60" w:rsidRPr="00496FA6" w:rsidRDefault="00C92B60" w:rsidP="00C92B60">
      <w:pPr>
        <w:rPr>
          <w:sz w:val="28"/>
          <w:szCs w:val="28"/>
          <w:lang w:val="uk-UA"/>
        </w:rPr>
      </w:pPr>
    </w:p>
    <w:p w:rsidR="00C92B60" w:rsidRPr="00496FA6" w:rsidRDefault="00C92B60" w:rsidP="00C92B60">
      <w:pPr>
        <w:ind w:firstLine="567"/>
        <w:jc w:val="both"/>
        <w:rPr>
          <w:sz w:val="28"/>
          <w:szCs w:val="28"/>
          <w:lang w:val="uk-UA"/>
        </w:rPr>
      </w:pPr>
      <w:r w:rsidRPr="00496FA6">
        <w:rPr>
          <w:sz w:val="28"/>
          <w:szCs w:val="28"/>
          <w:lang w:val="uk-UA"/>
        </w:rPr>
        <w:t>Відповідно до статті 41 Закону України „Про місцеві державні адміністрації“, статті 55 Закону України „Про місцеве самоврядування</w:t>
      </w:r>
      <w:r w:rsidRPr="00496FA6">
        <w:rPr>
          <w:sz w:val="28"/>
          <w:szCs w:val="28"/>
          <w:lang w:val="uk-UA"/>
        </w:rPr>
        <w:br/>
        <w:t>в Україні“, рішення Черкаської обласної ради від</w:t>
      </w:r>
      <w:r w:rsidR="005E341A" w:rsidRPr="00496FA6">
        <w:rPr>
          <w:sz w:val="28"/>
          <w:szCs w:val="28"/>
          <w:lang w:val="uk-UA"/>
        </w:rPr>
        <w:t xml:space="preserve"> </w:t>
      </w:r>
      <w:r w:rsidRPr="00496FA6">
        <w:rPr>
          <w:sz w:val="28"/>
          <w:szCs w:val="28"/>
          <w:lang w:val="uk-UA"/>
        </w:rPr>
        <w:t>15.05.2014 № 31-46/VІ „Про встановлення щорічної Всеукраїнської літературної премії імені Василя Симоненка“, враховуючи рішення конкурсної комісії з присудження Всеукраїнської літературної премії імені Василя Симоненка (протокол від 02.12.2021 № 1):</w:t>
      </w:r>
    </w:p>
    <w:p w:rsidR="00C92B60" w:rsidRPr="00496FA6" w:rsidRDefault="00C92B60" w:rsidP="00C92B60">
      <w:pPr>
        <w:ind w:firstLine="567"/>
        <w:jc w:val="both"/>
        <w:rPr>
          <w:sz w:val="28"/>
          <w:szCs w:val="28"/>
          <w:lang w:val="uk-UA"/>
        </w:rPr>
      </w:pPr>
    </w:p>
    <w:p w:rsidR="00C92B60" w:rsidRPr="00496FA6" w:rsidRDefault="00C92B60" w:rsidP="00C92B60">
      <w:pPr>
        <w:ind w:left="1" w:firstLine="566"/>
        <w:jc w:val="both"/>
        <w:rPr>
          <w:sz w:val="28"/>
          <w:szCs w:val="28"/>
          <w:lang w:val="uk-UA"/>
        </w:rPr>
      </w:pPr>
      <w:r w:rsidRPr="00496FA6">
        <w:rPr>
          <w:sz w:val="28"/>
          <w:szCs w:val="28"/>
          <w:lang w:val="uk-UA"/>
        </w:rPr>
        <w:t>1. Присудити щорічну Всеукраїнську літературну премію імені Василя Симоненка в 2021 році та вручити дипломи лауреатів:</w:t>
      </w:r>
    </w:p>
    <w:p w:rsidR="00C92B60" w:rsidRPr="00496FA6" w:rsidRDefault="00C92B60" w:rsidP="00C92B60">
      <w:pPr>
        <w:ind w:firstLine="567"/>
        <w:jc w:val="both"/>
        <w:rPr>
          <w:sz w:val="28"/>
          <w:szCs w:val="28"/>
          <w:lang w:val="uk-UA"/>
        </w:rPr>
      </w:pPr>
      <w:r w:rsidRPr="00496FA6">
        <w:rPr>
          <w:sz w:val="28"/>
          <w:szCs w:val="28"/>
          <w:lang w:val="uk-UA"/>
        </w:rPr>
        <w:t>у номінації „За кращу першу поетичну збірку“ – Валерію Власюку (м. Черкаси) за збірку віршів „НЕ моя, НЕМО я“ у розмірі 20 000 грн;</w:t>
      </w:r>
    </w:p>
    <w:p w:rsidR="00C92B60" w:rsidRPr="00496FA6" w:rsidRDefault="00C92B60" w:rsidP="00C92B60">
      <w:pPr>
        <w:ind w:firstLine="567"/>
        <w:jc w:val="both"/>
        <w:rPr>
          <w:sz w:val="28"/>
          <w:szCs w:val="28"/>
          <w:lang w:val="uk-UA"/>
        </w:rPr>
      </w:pPr>
      <w:r w:rsidRPr="00496FA6">
        <w:rPr>
          <w:sz w:val="28"/>
          <w:szCs w:val="28"/>
          <w:lang w:val="uk-UA"/>
        </w:rPr>
        <w:t xml:space="preserve">у номінації „За кращий художній твір“ – Миколі </w:t>
      </w:r>
      <w:proofErr w:type="spellStart"/>
      <w:r w:rsidRPr="00496FA6">
        <w:rPr>
          <w:sz w:val="28"/>
          <w:szCs w:val="28"/>
          <w:lang w:val="uk-UA"/>
        </w:rPr>
        <w:t>Слюсаревському</w:t>
      </w:r>
      <w:proofErr w:type="spellEnd"/>
      <w:r w:rsidRPr="00496FA6">
        <w:rPr>
          <w:sz w:val="28"/>
          <w:szCs w:val="28"/>
          <w:lang w:val="uk-UA"/>
        </w:rPr>
        <w:t xml:space="preserve"> (м. Київ) за книгу поезій „Жива мішень“ у розмірі 15 000 грн та Михайлу </w:t>
      </w:r>
      <w:proofErr w:type="spellStart"/>
      <w:r w:rsidRPr="00496FA6">
        <w:rPr>
          <w:sz w:val="28"/>
          <w:szCs w:val="28"/>
          <w:lang w:val="uk-UA"/>
        </w:rPr>
        <w:t>Сидоржевському</w:t>
      </w:r>
      <w:proofErr w:type="spellEnd"/>
      <w:r w:rsidRPr="00496FA6">
        <w:rPr>
          <w:sz w:val="28"/>
          <w:szCs w:val="28"/>
          <w:lang w:val="uk-UA"/>
        </w:rPr>
        <w:t xml:space="preserve"> (м. Київ) за книгу поезій у прозі „Візерунки на пергаменті часу“ у розмірі 15 000 грн.</w:t>
      </w:r>
    </w:p>
    <w:p w:rsidR="00C92B60" w:rsidRPr="00496FA6" w:rsidRDefault="00C92B60" w:rsidP="00C92B60">
      <w:pPr>
        <w:ind w:firstLine="567"/>
        <w:jc w:val="both"/>
        <w:rPr>
          <w:sz w:val="28"/>
          <w:szCs w:val="28"/>
          <w:lang w:val="uk-UA"/>
        </w:rPr>
      </w:pPr>
      <w:r w:rsidRPr="00496FA6">
        <w:rPr>
          <w:sz w:val="28"/>
          <w:szCs w:val="28"/>
          <w:lang w:val="uk-UA"/>
        </w:rPr>
        <w:t>2. Управлінню культури та охорони культурної спадщини Черкаської обласної адміністрації профінансувати видатки в сумі 50 000 грн для вручення Всеукраїнської літературної премії імені Василя Симоненка за рахунок коштів, передбачених рішенням Черкаської обласної ради від </w:t>
      </w:r>
      <w:r w:rsidRPr="00496FA6">
        <w:rPr>
          <w:sz w:val="28"/>
          <w:szCs w:val="28"/>
          <w:shd w:val="clear" w:color="auto" w:fill="FFFFFF"/>
          <w:lang w:val="uk-UA"/>
        </w:rPr>
        <w:t xml:space="preserve">24.12.2020 № 4-8/VІIІ „Про обласний бюджет Черкаської області на 2021 рік“ (КТКВТ 1014082 </w:t>
      </w:r>
      <w:r w:rsidRPr="00496FA6">
        <w:rPr>
          <w:color w:val="000000"/>
          <w:sz w:val="28"/>
          <w:szCs w:val="28"/>
          <w:shd w:val="clear" w:color="auto" w:fill="FFFFFF"/>
          <w:lang w:val="uk-UA"/>
        </w:rPr>
        <w:t>„Інші заходи в галузі культури і мистецтва“).</w:t>
      </w:r>
    </w:p>
    <w:p w:rsidR="00C92B60" w:rsidRPr="00496FA6" w:rsidRDefault="00C92B60" w:rsidP="00C92B60">
      <w:pPr>
        <w:ind w:firstLine="567"/>
        <w:jc w:val="both"/>
        <w:rPr>
          <w:sz w:val="28"/>
          <w:szCs w:val="28"/>
          <w:lang w:val="uk-UA"/>
        </w:rPr>
      </w:pPr>
      <w:r w:rsidRPr="00496FA6">
        <w:rPr>
          <w:sz w:val="28"/>
          <w:szCs w:val="28"/>
          <w:lang w:val="uk-UA"/>
        </w:rPr>
        <w:t xml:space="preserve">3. Контроль за виконанням розпорядження покласти на заступника голови Черкаської обласної державної адміністрації </w:t>
      </w:r>
      <w:proofErr w:type="spellStart"/>
      <w:r w:rsidRPr="00496FA6">
        <w:rPr>
          <w:sz w:val="28"/>
          <w:szCs w:val="28"/>
          <w:lang w:val="uk-UA"/>
        </w:rPr>
        <w:t>Карманніка</w:t>
      </w:r>
      <w:proofErr w:type="spellEnd"/>
      <w:r w:rsidRPr="00496FA6">
        <w:rPr>
          <w:sz w:val="28"/>
          <w:szCs w:val="28"/>
          <w:lang w:val="uk-UA"/>
        </w:rPr>
        <w:t xml:space="preserve"> Романа, першого заступника голови Черкаської обласної ради </w:t>
      </w:r>
      <w:proofErr w:type="spellStart"/>
      <w:r w:rsidRPr="00496FA6">
        <w:rPr>
          <w:sz w:val="28"/>
          <w:szCs w:val="28"/>
          <w:lang w:val="uk-UA"/>
        </w:rPr>
        <w:t>Сущенка</w:t>
      </w:r>
      <w:proofErr w:type="spellEnd"/>
      <w:r w:rsidRPr="00496FA6">
        <w:rPr>
          <w:sz w:val="28"/>
          <w:szCs w:val="28"/>
          <w:lang w:val="uk-UA"/>
        </w:rPr>
        <w:t xml:space="preserve"> Романа, Управління культури та охорони культурної спадщини Черкаської обласної </w:t>
      </w:r>
      <w:r w:rsidR="00A909FA">
        <w:rPr>
          <w:sz w:val="28"/>
          <w:szCs w:val="28"/>
          <w:lang w:val="uk-UA"/>
        </w:rPr>
        <w:t xml:space="preserve">державної </w:t>
      </w:r>
      <w:r w:rsidRPr="00496FA6">
        <w:rPr>
          <w:sz w:val="28"/>
          <w:szCs w:val="28"/>
          <w:lang w:val="uk-UA"/>
        </w:rPr>
        <w:t>адміністрації.</w:t>
      </w:r>
    </w:p>
    <w:p w:rsidR="00C92B60" w:rsidRPr="00496FA6" w:rsidRDefault="00C92B60" w:rsidP="00C92B60">
      <w:pPr>
        <w:tabs>
          <w:tab w:val="left" w:pos="4320"/>
        </w:tabs>
        <w:ind w:right="-32"/>
        <w:jc w:val="both"/>
        <w:rPr>
          <w:sz w:val="28"/>
          <w:szCs w:val="28"/>
          <w:lang w:val="uk-UA"/>
        </w:rPr>
      </w:pPr>
    </w:p>
    <w:p w:rsidR="00C92B60" w:rsidRPr="00496FA6" w:rsidRDefault="00C92B60" w:rsidP="00C92B60">
      <w:pPr>
        <w:tabs>
          <w:tab w:val="left" w:pos="4320"/>
        </w:tabs>
        <w:ind w:right="-32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C92B60" w:rsidRPr="00496FA6" w:rsidTr="00C92B60">
        <w:tc>
          <w:tcPr>
            <w:tcW w:w="4219" w:type="dxa"/>
            <w:hideMark/>
          </w:tcPr>
          <w:p w:rsidR="00C92B60" w:rsidRPr="00496FA6" w:rsidRDefault="00C92B60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  <w:lang w:val="uk-UA"/>
              </w:rPr>
            </w:pPr>
            <w:r w:rsidRPr="00496FA6">
              <w:rPr>
                <w:sz w:val="28"/>
                <w:szCs w:val="28"/>
                <w:lang w:val="uk-UA"/>
              </w:rPr>
              <w:t xml:space="preserve">Голова </w:t>
            </w:r>
          </w:p>
        </w:tc>
        <w:tc>
          <w:tcPr>
            <w:tcW w:w="1276" w:type="dxa"/>
          </w:tcPr>
          <w:p w:rsidR="00C92B60" w:rsidRPr="00496FA6" w:rsidRDefault="00C92B60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C92B60" w:rsidRPr="00496FA6" w:rsidRDefault="00C92B60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  <w:lang w:val="uk-UA"/>
              </w:rPr>
            </w:pPr>
            <w:r w:rsidRPr="00496FA6">
              <w:rPr>
                <w:sz w:val="28"/>
                <w:szCs w:val="28"/>
                <w:lang w:val="uk-UA"/>
              </w:rPr>
              <w:t xml:space="preserve">Голова </w:t>
            </w:r>
          </w:p>
          <w:p w:rsidR="00C92B60" w:rsidRPr="00496FA6" w:rsidRDefault="00C92B60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92B60" w:rsidRPr="00496FA6" w:rsidTr="00C92B60">
        <w:tc>
          <w:tcPr>
            <w:tcW w:w="4219" w:type="dxa"/>
            <w:hideMark/>
          </w:tcPr>
          <w:p w:rsidR="00C92B60" w:rsidRPr="00496FA6" w:rsidRDefault="00C92B60">
            <w:pPr>
              <w:tabs>
                <w:tab w:val="left" w:pos="4111"/>
              </w:tabs>
              <w:ind w:right="-108"/>
              <w:jc w:val="right"/>
              <w:rPr>
                <w:sz w:val="28"/>
                <w:szCs w:val="28"/>
                <w:lang w:val="uk-UA"/>
              </w:rPr>
            </w:pPr>
            <w:r w:rsidRPr="00496FA6">
              <w:rPr>
                <w:sz w:val="28"/>
                <w:szCs w:val="28"/>
                <w:lang w:val="uk-UA"/>
              </w:rPr>
              <w:t>Олександр СКІЧКО</w:t>
            </w:r>
          </w:p>
        </w:tc>
        <w:tc>
          <w:tcPr>
            <w:tcW w:w="1276" w:type="dxa"/>
          </w:tcPr>
          <w:p w:rsidR="00C92B60" w:rsidRPr="00496FA6" w:rsidRDefault="00C92B60">
            <w:pPr>
              <w:tabs>
                <w:tab w:val="left" w:pos="4320"/>
              </w:tabs>
              <w:ind w:right="-32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hideMark/>
          </w:tcPr>
          <w:p w:rsidR="00C92B60" w:rsidRPr="00496FA6" w:rsidRDefault="00C92B60">
            <w:pPr>
              <w:tabs>
                <w:tab w:val="left" w:pos="4320"/>
              </w:tabs>
              <w:ind w:right="-32"/>
              <w:jc w:val="right"/>
              <w:rPr>
                <w:sz w:val="28"/>
                <w:szCs w:val="28"/>
                <w:lang w:val="uk-UA"/>
              </w:rPr>
            </w:pPr>
            <w:r w:rsidRPr="00496FA6">
              <w:rPr>
                <w:sz w:val="28"/>
                <w:szCs w:val="28"/>
                <w:lang w:val="uk-UA"/>
              </w:rPr>
              <w:t>Анатолій ПІДГОРНИЙ</w:t>
            </w:r>
          </w:p>
        </w:tc>
      </w:tr>
    </w:tbl>
    <w:p w:rsidR="00007441" w:rsidRPr="00496FA6" w:rsidRDefault="00007441" w:rsidP="00A909FA">
      <w:pPr>
        <w:rPr>
          <w:lang w:val="uk-UA"/>
        </w:rPr>
      </w:pPr>
    </w:p>
    <w:sectPr w:rsidR="00007441" w:rsidRPr="00496FA6" w:rsidSect="00496FA6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96FA6"/>
    <w:rsid w:val="005E341A"/>
    <w:rsid w:val="0075081E"/>
    <w:rsid w:val="007A1FBA"/>
    <w:rsid w:val="0093691C"/>
    <w:rsid w:val="00A909FA"/>
    <w:rsid w:val="00B56F3D"/>
    <w:rsid w:val="00C57BF7"/>
    <w:rsid w:val="00C92B60"/>
    <w:rsid w:val="00CA5172"/>
    <w:rsid w:val="00D401B8"/>
    <w:rsid w:val="00D71F6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FC560-33D2-4C43-9DD2-370DB22B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295</Words>
  <Characters>1682</Characters>
  <Application>Microsoft Office Word</Application>
  <DocSecurity>0</DocSecurity>
  <Lines>14</Lines>
  <Paragraphs>3</Paragraphs>
  <ScaleCrop>false</ScaleCrop>
  <Company>Grizli777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7</cp:revision>
  <dcterms:created xsi:type="dcterms:W3CDTF">2018-10-09T07:09:00Z</dcterms:created>
  <dcterms:modified xsi:type="dcterms:W3CDTF">2021-12-21T15:30:00Z</dcterms:modified>
</cp:coreProperties>
</file>